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4674F" w14:textId="77777777" w:rsidR="009A09AF" w:rsidRDefault="009A09AF" w:rsidP="009A09AF">
      <w:pPr>
        <w:jc w:val="center"/>
        <w:rPr>
          <w:b/>
          <w:bCs/>
          <w:caps/>
        </w:rPr>
      </w:pPr>
      <w:r w:rsidRPr="00E5164A">
        <w:rPr>
          <w:b/>
          <w:bCs/>
          <w:caps/>
        </w:rPr>
        <w:t>Uzasadnienie</w:t>
      </w:r>
    </w:p>
    <w:p w14:paraId="6322ED53" w14:textId="08F55617" w:rsidR="009A09AF" w:rsidRPr="00E5164A" w:rsidRDefault="00677DE0" w:rsidP="005660C0">
      <w:pPr>
        <w:spacing w:line="320" w:lineRule="exact"/>
        <w:ind w:firstLine="708"/>
        <w:jc w:val="both"/>
      </w:pPr>
      <w:r w:rsidRPr="00677DE0">
        <w:t xml:space="preserve">Uchwała o zamiarze </w:t>
      </w:r>
      <w:r>
        <w:t>likwidacji szkoły</w:t>
      </w:r>
      <w:r w:rsidRPr="00677DE0">
        <w:t xml:space="preserve"> ma charakter intencyjny i stanowi podstawę do</w:t>
      </w:r>
      <w:r w:rsidR="00C213AD">
        <w:t> </w:t>
      </w:r>
      <w:r w:rsidRPr="00677DE0">
        <w:t xml:space="preserve">podjęcia dalszych czynności związanych z </w:t>
      </w:r>
      <w:r>
        <w:t>likwidacją</w:t>
      </w:r>
      <w:r w:rsidRPr="00677DE0">
        <w:t>, w tym dokonania powiadomień oraz</w:t>
      </w:r>
      <w:r w:rsidR="00C213AD">
        <w:t> </w:t>
      </w:r>
      <w:r w:rsidRPr="00677DE0">
        <w:t xml:space="preserve">uzyskania obligatoryjnej opinii kuratora oświaty. Jej podjęcie przez Radę Gminy Maszewo jest wymogiem formalnym, wynikającym </w:t>
      </w:r>
      <w:r w:rsidR="009A09AF" w:rsidRPr="00E5164A">
        <w:t>z art. 89 ust 1 ustawy z dnia 14</w:t>
      </w:r>
      <w:r w:rsidR="00C213AD">
        <w:t> </w:t>
      </w:r>
      <w:r w:rsidR="009A09AF" w:rsidRPr="00E5164A">
        <w:t>grudnia</w:t>
      </w:r>
      <w:r w:rsidR="00C213AD">
        <w:t> </w:t>
      </w:r>
      <w:r w:rsidR="009A09AF" w:rsidRPr="00E5164A">
        <w:t>2016 r. - Prawo oświatowe (Dz. U. z 202</w:t>
      </w:r>
      <w:r w:rsidR="00EC1BFA">
        <w:t>4</w:t>
      </w:r>
      <w:r w:rsidR="009A09AF" w:rsidRPr="00E5164A">
        <w:t xml:space="preserve"> r. poz. </w:t>
      </w:r>
      <w:r w:rsidR="00EC1BFA">
        <w:t>7</w:t>
      </w:r>
      <w:r>
        <w:t>3</w:t>
      </w:r>
      <w:r w:rsidR="00EC1BFA">
        <w:t>7</w:t>
      </w:r>
      <w:r>
        <w:t>, 854, 1562, 1635, 1933</w:t>
      </w:r>
      <w:r w:rsidR="009A09AF" w:rsidRPr="00E5164A">
        <w:t>)</w:t>
      </w:r>
      <w:r>
        <w:t>, zgodnie z którym</w:t>
      </w:r>
      <w:r w:rsidR="009A09AF" w:rsidRPr="00E5164A">
        <w:t xml:space="preserve"> szkoła publiczna</w:t>
      </w:r>
      <w:r w:rsidR="00594E24">
        <w:t xml:space="preserve"> (jak również oddział przedszkolny)</w:t>
      </w:r>
      <w:r>
        <w:t>,</w:t>
      </w:r>
      <w:r w:rsidR="009A09AF" w:rsidRPr="00E5164A">
        <w:t xml:space="preserve"> </w:t>
      </w:r>
      <w:r w:rsidRPr="00677DE0">
        <w:t xml:space="preserve">z zastrzeżeniem ust. 2, 3 i 14-18, </w:t>
      </w:r>
      <w:r w:rsidR="009A09AF" w:rsidRPr="00E5164A">
        <w:t>może być zlikwidowana z końcem roku szkolnego, tj. z dniem 31 sierpnia danego roku, przez organ prowadzący szkołę, po zapewnieniu przez ten organ uczniom możliwości kontynuowania nauki w innej szkole publicznej tego samego typu.</w:t>
      </w:r>
      <w:r w:rsidRPr="00677DE0">
        <w:t xml:space="preserve"> </w:t>
      </w:r>
      <w:r w:rsidR="009A09AF" w:rsidRPr="00E5164A">
        <w:t>Zgodnie z art. 29 ust.</w:t>
      </w:r>
      <w:r>
        <w:t> </w:t>
      </w:r>
      <w:r w:rsidR="009A09AF" w:rsidRPr="00E5164A">
        <w:t>1 ustawy z dnia 14 grudnia 2016 r. - Prawo oświatowe</w:t>
      </w:r>
      <w:r>
        <w:t xml:space="preserve"> </w:t>
      </w:r>
      <w:r w:rsidRPr="00677DE0">
        <w:t>(Dz. U. z 2024 r. poz. 737, 854, 1562, 1635, 1933)</w:t>
      </w:r>
      <w:r w:rsidR="009A09AF" w:rsidRPr="00E5164A">
        <w:t xml:space="preserve"> zadania i</w:t>
      </w:r>
      <w:r w:rsidR="00817595">
        <w:t> </w:t>
      </w:r>
      <w:r w:rsidR="009A09AF" w:rsidRPr="00E5164A">
        <w:t>kompetencje organu prowadzącego określone w</w:t>
      </w:r>
      <w:r>
        <w:t> </w:t>
      </w:r>
      <w:r w:rsidR="009A09AF" w:rsidRPr="00E5164A">
        <w:t>art.</w:t>
      </w:r>
      <w:r>
        <w:t> </w:t>
      </w:r>
      <w:r w:rsidR="009A09AF" w:rsidRPr="00E5164A">
        <w:t>89 ust. 1 ww. ustawy wykonuje rada gminy.</w:t>
      </w:r>
    </w:p>
    <w:p w14:paraId="4DF77007" w14:textId="4931EA74" w:rsidR="009A09AF" w:rsidRPr="00E5164A" w:rsidRDefault="009A09AF" w:rsidP="005660C0">
      <w:pPr>
        <w:spacing w:line="320" w:lineRule="exact"/>
        <w:ind w:firstLine="708"/>
        <w:jc w:val="both"/>
      </w:pPr>
      <w:r w:rsidRPr="00E5164A">
        <w:t>W związku z powyższym rada gminy, chcąc dokonać likwidacji szkoły podstawowej (w tym oddziału przedszkolnego) musi przeprowadzić ściśle określoną przepisami prawa procedurę rozpoczynającą się podjęciem uchwały intencyjnej w sprawie zamiaru likwidacji szkoły podstawowej. Zgodnie z art. 89 ust. 3 ustawy z dnia 14</w:t>
      </w:r>
      <w:r w:rsidR="00677DE0">
        <w:t> </w:t>
      </w:r>
      <w:r w:rsidRPr="00E5164A">
        <w:t>grudnia 2016 r. – Prawo oświatowe</w:t>
      </w:r>
      <w:r w:rsidR="00677DE0">
        <w:t xml:space="preserve"> </w:t>
      </w:r>
      <w:r w:rsidR="00677DE0" w:rsidRPr="00677DE0">
        <w:t xml:space="preserve">(Dz. U. z 2024 r. poz. 737, 854, 1562, 1635, 1933) </w:t>
      </w:r>
      <w:r w:rsidRPr="00E5164A">
        <w:t xml:space="preserve"> uchwała ta musi uzyskać pozytywną opinię kuratora oświaty. Ponadto, organ prowadzący zobligowany jest, co najmniej na 6 miesięcy przed terminem planowanej likwidacji, zawiadomić o tym zamiarze rodziców uczniów likwidowanej szkoły i oddziału przedszkolnego, </w:t>
      </w:r>
      <w:r w:rsidR="00594E24">
        <w:t xml:space="preserve">Lubuskiego </w:t>
      </w:r>
      <w:r w:rsidRPr="00E5164A">
        <w:t>Kuratora Oświaty w</w:t>
      </w:r>
      <w:r w:rsidR="00594E24">
        <w:t> </w:t>
      </w:r>
      <w:r w:rsidRPr="00E5164A">
        <w:t>Gorzowie W</w:t>
      </w:r>
      <w:r w:rsidR="00594E24">
        <w:t xml:space="preserve">ielkopolskim </w:t>
      </w:r>
      <w:r w:rsidRPr="00E5164A">
        <w:t>oraz organ wykonawczy jednostki samorządu terytorialnego właściwej do prowadzenia szkół danego typu, czyli Wójta Gminy (art. 89 ust. 1 zdanie 2 ustawy z dnia 14 grudnia 2016 r. - Prawo oświatowe</w:t>
      </w:r>
      <w:r w:rsidR="00594E24">
        <w:t xml:space="preserve"> </w:t>
      </w:r>
      <w:r w:rsidR="00594E24" w:rsidRPr="00594E24">
        <w:t>(Dz. U. z 2024 r. poz. 737, 854, 1562, 1635, 1933)</w:t>
      </w:r>
      <w:r w:rsidRPr="00E5164A">
        <w:t>). Dopiero po spełnieniu wymogów formalnych wynikających z art. 89 ustawy z dnia 14</w:t>
      </w:r>
      <w:r w:rsidR="00594E24">
        <w:t> </w:t>
      </w:r>
      <w:r w:rsidRPr="00E5164A">
        <w:t>grudnia 2016 r. – Prawo oświatowe</w:t>
      </w:r>
      <w:r w:rsidR="00594E24" w:rsidRPr="00594E24">
        <w:t>(Dz. U. z 2024 r. poz. 737, 854, 1562, 1635, 1933)</w:t>
      </w:r>
      <w:r w:rsidRPr="00E5164A">
        <w:t xml:space="preserve">, </w:t>
      </w:r>
      <w:r w:rsidR="00594E24">
        <w:t>r</w:t>
      </w:r>
      <w:r w:rsidRPr="00E5164A">
        <w:t xml:space="preserve">ada </w:t>
      </w:r>
      <w:r w:rsidR="00594E24">
        <w:t>g</w:t>
      </w:r>
      <w:r w:rsidRPr="00E5164A">
        <w:t>miny może podjąć uchwałę docelową o likwidacji szkoły podstawowej</w:t>
      </w:r>
      <w:r w:rsidR="00EC1BFA">
        <w:t>.</w:t>
      </w:r>
    </w:p>
    <w:p w14:paraId="2891A572" w14:textId="50072A51" w:rsidR="009A09AF" w:rsidRPr="00E5164A" w:rsidRDefault="009A09AF" w:rsidP="005660C0">
      <w:pPr>
        <w:spacing w:line="320" w:lineRule="exact"/>
        <w:ind w:firstLine="708"/>
        <w:jc w:val="both"/>
      </w:pPr>
      <w:r w:rsidRPr="00E5164A">
        <w:t>Podjęcie przez Radę Gminy Maszewo</w:t>
      </w:r>
      <w:r w:rsidR="00846687">
        <w:t xml:space="preserve"> </w:t>
      </w:r>
      <w:r w:rsidR="00846687" w:rsidRPr="001D369A">
        <w:t>uchwały</w:t>
      </w:r>
      <w:r w:rsidRPr="00E5164A">
        <w:t xml:space="preserve"> w sprawie zamiaru likwidacji </w:t>
      </w:r>
      <w:r w:rsidRPr="00E5164A">
        <w:rPr>
          <w:bCs/>
        </w:rPr>
        <w:t xml:space="preserve">Szkoły Podstawowej </w:t>
      </w:r>
      <w:r w:rsidR="00EE313A" w:rsidRPr="00E5164A">
        <w:rPr>
          <w:bCs/>
        </w:rPr>
        <w:t>w Gęstowi</w:t>
      </w:r>
      <w:r w:rsidR="003C283E">
        <w:rPr>
          <w:bCs/>
        </w:rPr>
        <w:t>c</w:t>
      </w:r>
      <w:r w:rsidR="00EE313A" w:rsidRPr="00E5164A">
        <w:rPr>
          <w:bCs/>
        </w:rPr>
        <w:t>ach</w:t>
      </w:r>
      <w:r w:rsidRPr="00E5164A">
        <w:t xml:space="preserve"> z oddziałem przedszkolnym spowodowane jest przyczynami społecznymi, a mianowicie niską liczebnością dzieci w Gminie w poszczególnych klasach wynikającej z zachodzących niekorzystnych zmian demograficznych (spadku narodzin dzieci, przenoszenia się rodzin do miast)</w:t>
      </w:r>
      <w:r w:rsidR="00EE313A" w:rsidRPr="00E5164A">
        <w:t xml:space="preserve"> </w:t>
      </w:r>
      <w:r w:rsidRPr="00E5164A">
        <w:t>i braku, pomimo programów rządowych wspierających rodziny, perspektyw na zmianę sytuacji demograficznej na terenie Gminy</w:t>
      </w:r>
      <w:r w:rsidR="00594E24">
        <w:t xml:space="preserve"> Maszewo</w:t>
      </w:r>
      <w:r w:rsidRPr="00E5164A">
        <w:t>. Konsekwencją niekorzystnej sytuacji demograficznej jest konieczność dostosowania sieci szkół położonych na terenie Gminy do realnych potrzeb wynikających</w:t>
      </w:r>
      <w:r w:rsidR="00EE313A" w:rsidRPr="00E5164A">
        <w:t xml:space="preserve"> </w:t>
      </w:r>
      <w:r w:rsidRPr="00E5164A">
        <w:t>z zachodzących zmian demograficznych oraz racjonalizowanie wydatków ponoszonych na zadania oświatowe zmierzające do tworzenia różnorodnej oferty edukacyjnej.</w:t>
      </w:r>
    </w:p>
    <w:p w14:paraId="7684C547" w14:textId="524D5224" w:rsidR="009A09AF" w:rsidRPr="00E5164A" w:rsidRDefault="009A09AF" w:rsidP="005660C0">
      <w:pPr>
        <w:spacing w:line="320" w:lineRule="exact"/>
        <w:ind w:firstLine="708"/>
        <w:jc w:val="both"/>
      </w:pPr>
      <w:r w:rsidRPr="00E5164A">
        <w:t xml:space="preserve">Według informacji z ewidencji ludności Urzędu </w:t>
      </w:r>
      <w:r w:rsidRPr="001D369A">
        <w:t xml:space="preserve">Gminy </w:t>
      </w:r>
      <w:r w:rsidR="00FC3FD4" w:rsidRPr="001D369A">
        <w:t xml:space="preserve">w </w:t>
      </w:r>
      <w:r w:rsidR="00EE313A" w:rsidRPr="001D369A">
        <w:t>Maszew</w:t>
      </w:r>
      <w:r w:rsidR="00FC3FD4" w:rsidRPr="001D369A">
        <w:t>ie</w:t>
      </w:r>
      <w:r w:rsidR="00EE313A" w:rsidRPr="001D369A">
        <w:t xml:space="preserve"> </w:t>
      </w:r>
      <w:r w:rsidRPr="00E5164A">
        <w:t>liczba dzieci urodzonych w latach 201</w:t>
      </w:r>
      <w:r w:rsidR="00621DF1">
        <w:t>8</w:t>
      </w:r>
      <w:r w:rsidRPr="00E5164A">
        <w:t>-202</w:t>
      </w:r>
      <w:r w:rsidR="00621DF1">
        <w:t>4</w:t>
      </w:r>
      <w:r w:rsidRPr="00E5164A">
        <w:t xml:space="preserve"> w Gminie </w:t>
      </w:r>
      <w:r w:rsidR="00EE313A" w:rsidRPr="00E5164A">
        <w:t xml:space="preserve">Maszewo </w:t>
      </w:r>
      <w:r w:rsidRPr="00E5164A">
        <w:t>przedstawia się następująco:</w:t>
      </w:r>
    </w:p>
    <w:p w14:paraId="7DDBBEF9" w14:textId="77777777" w:rsidR="00EE313A" w:rsidRPr="00C90CB8" w:rsidRDefault="00EE313A" w:rsidP="009A09AF">
      <w:pPr>
        <w:jc w:val="both"/>
        <w:rPr>
          <w:caps/>
          <w:color w:val="FF0000"/>
          <w:sz w:val="22"/>
        </w:rPr>
      </w:pPr>
    </w:p>
    <w:p w14:paraId="4738EE17" w14:textId="77777777" w:rsidR="00447235" w:rsidRPr="00E5164A" w:rsidRDefault="009A09AF" w:rsidP="005660C0">
      <w:pPr>
        <w:keepNext/>
        <w:jc w:val="both"/>
      </w:pPr>
      <w:r w:rsidRPr="00E5164A">
        <w:lastRenderedPageBreak/>
        <w:t xml:space="preserve">Tabela nr 1. </w:t>
      </w:r>
      <w:r w:rsidRPr="00C90CB8">
        <w:rPr>
          <w:caps/>
          <w:sz w:val="22"/>
        </w:rPr>
        <w:t xml:space="preserve">Liczba dzieci urodzonych w Gminie </w:t>
      </w:r>
      <w:r w:rsidR="00EE313A" w:rsidRPr="00C90CB8">
        <w:rPr>
          <w:caps/>
          <w:sz w:val="22"/>
        </w:rPr>
        <w:t>Maszewo</w:t>
      </w:r>
      <w:r w:rsidRPr="00C90CB8">
        <w:rPr>
          <w:caps/>
          <w:sz w:val="22"/>
        </w:rPr>
        <w:t xml:space="preserve"> w poszczególnych latach</w:t>
      </w:r>
      <w:r w:rsidRPr="00E5164A">
        <w:t>.</w:t>
      </w:r>
    </w:p>
    <w:tbl>
      <w:tblPr>
        <w:tblStyle w:val="Tabela-Siatka"/>
        <w:tblW w:w="907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760"/>
        <w:gridCol w:w="6312"/>
      </w:tblGrid>
      <w:tr w:rsidR="00447235" w:rsidRPr="00E5164A" w14:paraId="158992F6" w14:textId="77777777" w:rsidTr="00521602">
        <w:tc>
          <w:tcPr>
            <w:tcW w:w="2760" w:type="dxa"/>
            <w:shd w:val="clear" w:color="auto" w:fill="EDEDED" w:themeFill="accent3" w:themeFillTint="33"/>
          </w:tcPr>
          <w:p w14:paraId="6E12CCAF" w14:textId="77777777" w:rsidR="00447235" w:rsidRPr="00E5164A" w:rsidRDefault="00447235" w:rsidP="005660C0">
            <w:pPr>
              <w:pStyle w:val="Akapitzlist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Rok</w:t>
            </w:r>
          </w:p>
        </w:tc>
        <w:tc>
          <w:tcPr>
            <w:tcW w:w="6312" w:type="dxa"/>
            <w:shd w:val="clear" w:color="auto" w:fill="EDEDED" w:themeFill="accent3" w:themeFillTint="33"/>
          </w:tcPr>
          <w:p w14:paraId="624337BB" w14:textId="0B145C69" w:rsidR="00447235" w:rsidRPr="00E5164A" w:rsidRDefault="00447235" w:rsidP="005660C0">
            <w:pPr>
              <w:pStyle w:val="Akapitzlist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Liczba urodzeń</w:t>
            </w:r>
          </w:p>
        </w:tc>
      </w:tr>
      <w:tr w:rsidR="00447235" w:rsidRPr="00E5164A" w14:paraId="628E037E" w14:textId="77777777" w:rsidTr="00521602">
        <w:tc>
          <w:tcPr>
            <w:tcW w:w="2760" w:type="dxa"/>
          </w:tcPr>
          <w:p w14:paraId="59D7AC9A" w14:textId="49CA2470" w:rsidR="00447235" w:rsidRPr="00E5164A" w:rsidRDefault="00447235" w:rsidP="005660C0">
            <w:pPr>
              <w:pStyle w:val="Akapitzlist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6312" w:type="dxa"/>
          </w:tcPr>
          <w:p w14:paraId="4205637E" w14:textId="51171976" w:rsidR="00447235" w:rsidRPr="00E5164A" w:rsidRDefault="00447235" w:rsidP="005660C0">
            <w:pPr>
              <w:pStyle w:val="Akapitzlist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</w:tr>
      <w:tr w:rsidR="00447235" w:rsidRPr="00E5164A" w14:paraId="00A6509A" w14:textId="77777777" w:rsidTr="00521602">
        <w:tc>
          <w:tcPr>
            <w:tcW w:w="2760" w:type="dxa"/>
            <w:tcBorders>
              <w:top w:val="nil"/>
            </w:tcBorders>
          </w:tcPr>
          <w:p w14:paraId="7D28DFCC" w14:textId="63FDACF9" w:rsidR="00447235" w:rsidRPr="00E5164A" w:rsidRDefault="00447235" w:rsidP="005660C0">
            <w:pPr>
              <w:pStyle w:val="Akapitzlist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6312" w:type="dxa"/>
            <w:tcBorders>
              <w:top w:val="nil"/>
            </w:tcBorders>
          </w:tcPr>
          <w:p w14:paraId="241E8BF3" w14:textId="5F4E802C" w:rsidR="00447235" w:rsidRPr="00E5164A" w:rsidRDefault="00447235" w:rsidP="005660C0">
            <w:pPr>
              <w:pStyle w:val="Akapitzlist"/>
              <w:keepNext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447235" w:rsidRPr="00E5164A" w14:paraId="5C0C5F22" w14:textId="77777777" w:rsidTr="00521602">
        <w:tc>
          <w:tcPr>
            <w:tcW w:w="2760" w:type="dxa"/>
          </w:tcPr>
          <w:p w14:paraId="076EDC4C" w14:textId="471BB43A" w:rsidR="00447235" w:rsidRPr="00E5164A" w:rsidRDefault="00447235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6312" w:type="dxa"/>
          </w:tcPr>
          <w:p w14:paraId="4305F380" w14:textId="1E33312C" w:rsidR="00447235" w:rsidRPr="00E5164A" w:rsidRDefault="00447235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</w:tr>
      <w:tr w:rsidR="00447235" w:rsidRPr="00E5164A" w14:paraId="1CF45EEF" w14:textId="77777777" w:rsidTr="00521602">
        <w:tc>
          <w:tcPr>
            <w:tcW w:w="2760" w:type="dxa"/>
          </w:tcPr>
          <w:p w14:paraId="61AA9316" w14:textId="755C081A" w:rsidR="00447235" w:rsidRPr="00E5164A" w:rsidRDefault="00447235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6312" w:type="dxa"/>
          </w:tcPr>
          <w:p w14:paraId="67D996DF" w14:textId="5E003FC8" w:rsidR="00447235" w:rsidRPr="00E5164A" w:rsidRDefault="00447235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447235" w:rsidRPr="00E5164A" w14:paraId="5BA1E5E6" w14:textId="77777777" w:rsidTr="00521602">
        <w:tc>
          <w:tcPr>
            <w:tcW w:w="2760" w:type="dxa"/>
          </w:tcPr>
          <w:p w14:paraId="65EAB730" w14:textId="207B8D92" w:rsidR="00447235" w:rsidRPr="00E5164A" w:rsidRDefault="00447235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</w:p>
        </w:tc>
        <w:tc>
          <w:tcPr>
            <w:tcW w:w="6312" w:type="dxa"/>
          </w:tcPr>
          <w:p w14:paraId="78828766" w14:textId="52945A8D" w:rsidR="00447235" w:rsidRPr="00E5164A" w:rsidRDefault="00447235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447235" w:rsidRPr="00E5164A" w14:paraId="662F29FA" w14:textId="77777777" w:rsidTr="00521602">
        <w:tc>
          <w:tcPr>
            <w:tcW w:w="2760" w:type="dxa"/>
          </w:tcPr>
          <w:p w14:paraId="6CFD8816" w14:textId="0D7E05DB" w:rsidR="00447235" w:rsidRPr="00E5164A" w:rsidRDefault="00447235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6312" w:type="dxa"/>
          </w:tcPr>
          <w:p w14:paraId="555AA489" w14:textId="24729925" w:rsidR="00447235" w:rsidRPr="00E5164A" w:rsidRDefault="00E96DA2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621DF1" w:rsidRPr="00E5164A" w14:paraId="459DB57A" w14:textId="77777777" w:rsidTr="00521602">
        <w:tc>
          <w:tcPr>
            <w:tcW w:w="2760" w:type="dxa"/>
          </w:tcPr>
          <w:p w14:paraId="3C6CF870" w14:textId="7BBEC873" w:rsidR="00621DF1" w:rsidRPr="00E5164A" w:rsidRDefault="00621DF1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6312" w:type="dxa"/>
          </w:tcPr>
          <w:p w14:paraId="3B83AD57" w14:textId="71601769" w:rsidR="00621DF1" w:rsidRPr="00E5164A" w:rsidRDefault="00621DF1" w:rsidP="00521602">
            <w:pPr>
              <w:pStyle w:val="Akapitzlist"/>
              <w:spacing w:before="120" w:after="12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D1FF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14:paraId="1B364767" w14:textId="77777777" w:rsidR="00EE313A" w:rsidRPr="00E5164A" w:rsidRDefault="00EE313A" w:rsidP="009A09AF">
      <w:pPr>
        <w:jc w:val="both"/>
      </w:pPr>
    </w:p>
    <w:p w14:paraId="240781B6" w14:textId="5F3FD0EC" w:rsidR="009A09AF" w:rsidRPr="00E5164A" w:rsidRDefault="009A09AF" w:rsidP="005660C0">
      <w:pPr>
        <w:spacing w:line="320" w:lineRule="exact"/>
        <w:ind w:firstLine="708"/>
        <w:jc w:val="both"/>
      </w:pPr>
      <w:r w:rsidRPr="00E5164A">
        <w:t xml:space="preserve">Z danych demograficznych wynika, że w Gminie </w:t>
      </w:r>
      <w:r w:rsidR="00E96DA2" w:rsidRPr="00E5164A">
        <w:t>Maszewo, po roku 2020 odnotowuje się tendencję spadkową.</w:t>
      </w:r>
      <w:r w:rsidRPr="00E5164A">
        <w:t xml:space="preserve"> Niska liczba urodzeń przekłada się na niską liczbę uczniów w</w:t>
      </w:r>
      <w:r w:rsidR="00594E24">
        <w:t> </w:t>
      </w:r>
      <w:r w:rsidRPr="00E5164A">
        <w:t xml:space="preserve">poszczególnych oddziałach (klasach) </w:t>
      </w:r>
      <w:r w:rsidR="00E96DA2" w:rsidRPr="00E5164A">
        <w:t>obu istniejących</w:t>
      </w:r>
      <w:r w:rsidRPr="00E5164A">
        <w:t xml:space="preserve"> szkół na terenie </w:t>
      </w:r>
      <w:r w:rsidR="001B4174" w:rsidRPr="001B4174">
        <w:rPr>
          <w:color w:val="000000" w:themeColor="text1"/>
        </w:rPr>
        <w:t>G</w:t>
      </w:r>
      <w:r w:rsidRPr="00E5164A">
        <w:t xml:space="preserve">miny </w:t>
      </w:r>
      <w:r w:rsidR="00E96DA2" w:rsidRPr="00E5164A">
        <w:t>Maszewo</w:t>
      </w:r>
      <w:r w:rsidRPr="00E5164A">
        <w:t>. Podkreślić należy również, że nie wszystkie</w:t>
      </w:r>
      <w:r w:rsidR="00237D8B">
        <w:t xml:space="preserve"> </w:t>
      </w:r>
      <w:r w:rsidRPr="00E5164A">
        <w:t>urodzone dzieci w gminie podejmują naukę w</w:t>
      </w:r>
      <w:r w:rsidR="00594E24">
        <w:t> </w:t>
      </w:r>
      <w:r w:rsidRPr="00E5164A">
        <w:t xml:space="preserve">szkołach na terenie </w:t>
      </w:r>
      <w:r w:rsidR="00594E24">
        <w:t>G</w:t>
      </w:r>
      <w:r w:rsidRPr="00E5164A">
        <w:t xml:space="preserve">miny </w:t>
      </w:r>
      <w:r w:rsidR="00E96DA2" w:rsidRPr="00E5164A">
        <w:t>Maszewo</w:t>
      </w:r>
      <w:r w:rsidRPr="00E5164A">
        <w:t xml:space="preserve"> zgodnie z ustalonym obwodem szkoły, co związane jest z migracją rodzin i przebywaniem dzieci poza miejscem oficjalnego zameldowania, a także posyłaniem dzieci do szkół podstawowych w sąsiednich gminach.</w:t>
      </w:r>
    </w:p>
    <w:p w14:paraId="4F07E5A7" w14:textId="6C7CD7A6" w:rsidR="009A09AF" w:rsidRDefault="009A09AF" w:rsidP="005660C0">
      <w:pPr>
        <w:spacing w:line="320" w:lineRule="exact"/>
        <w:ind w:firstLine="708"/>
        <w:jc w:val="both"/>
      </w:pPr>
      <w:r w:rsidRPr="00E5164A">
        <w:t xml:space="preserve">Obecnie na terenie Gminy </w:t>
      </w:r>
      <w:r w:rsidR="00E96DA2" w:rsidRPr="00E5164A">
        <w:t>Maszewo</w:t>
      </w:r>
      <w:r w:rsidRPr="00E5164A">
        <w:t xml:space="preserve"> funkcjonują </w:t>
      </w:r>
      <w:r w:rsidR="00237D8B">
        <w:t>dwie</w:t>
      </w:r>
      <w:r w:rsidRPr="00E5164A">
        <w:t xml:space="preserve"> szkoły podstawowe o strukturze organizacyjnej obejmującej klasy </w:t>
      </w:r>
      <w:r w:rsidR="00621DF1">
        <w:t>I</w:t>
      </w:r>
      <w:r w:rsidRPr="00E5164A">
        <w:t xml:space="preserve">-VIII z </w:t>
      </w:r>
      <w:r w:rsidR="00E96DA2" w:rsidRPr="00E5164A">
        <w:t>punktem przedszkolnym</w:t>
      </w:r>
      <w:r w:rsidRPr="00E5164A">
        <w:t xml:space="preserve"> dla których organem prowadzącym jest </w:t>
      </w:r>
      <w:r w:rsidR="00594E24">
        <w:t xml:space="preserve">Wójt </w:t>
      </w:r>
      <w:r w:rsidRPr="00E5164A">
        <w:t>Gmin</w:t>
      </w:r>
      <w:r w:rsidR="00594E24">
        <w:t>y</w:t>
      </w:r>
      <w:r w:rsidRPr="00E5164A">
        <w:t xml:space="preserve"> </w:t>
      </w:r>
      <w:r w:rsidR="00E96DA2" w:rsidRPr="00E5164A">
        <w:t>Maszewo</w:t>
      </w:r>
      <w:r w:rsidRPr="00E5164A">
        <w:t>.</w:t>
      </w:r>
      <w:r w:rsidR="00E96DA2" w:rsidRPr="00E5164A">
        <w:t xml:space="preserve"> </w:t>
      </w:r>
      <w:r w:rsidRPr="00E5164A">
        <w:t xml:space="preserve"> Do </w:t>
      </w:r>
      <w:r w:rsidR="00E96DA2" w:rsidRPr="00E5164A">
        <w:t xml:space="preserve">ww. szkół uczęszcza </w:t>
      </w:r>
      <w:r w:rsidRPr="00E5164A">
        <w:t xml:space="preserve">łącznie </w:t>
      </w:r>
      <w:r w:rsidR="00644C61" w:rsidRPr="00E5164A">
        <w:t>19</w:t>
      </w:r>
      <w:r w:rsidR="00767377">
        <w:t>7</w:t>
      </w:r>
      <w:r w:rsidR="00644C61" w:rsidRPr="00E5164A">
        <w:t xml:space="preserve"> </w:t>
      </w:r>
      <w:r w:rsidRPr="00E5164A">
        <w:t xml:space="preserve">uczniów. </w:t>
      </w:r>
    </w:p>
    <w:p w14:paraId="6A50569C" w14:textId="77777777" w:rsidR="004200A9" w:rsidRDefault="004200A9" w:rsidP="009A09AF">
      <w:pPr>
        <w:jc w:val="both"/>
      </w:pPr>
    </w:p>
    <w:p w14:paraId="5B16FE8E" w14:textId="71BAC857" w:rsidR="004200A9" w:rsidRPr="004200A9" w:rsidRDefault="00521602" w:rsidP="004200A9">
      <w:pPr>
        <w:rPr>
          <w:b/>
        </w:rPr>
      </w:pPr>
      <w:r w:rsidRPr="00E5164A">
        <w:t xml:space="preserve">Tabela nr </w:t>
      </w:r>
      <w:r>
        <w:t xml:space="preserve">2 </w:t>
      </w:r>
      <w:r w:rsidR="004200A9" w:rsidRPr="00E1585B">
        <w:rPr>
          <w:bCs/>
        </w:rPr>
        <w:t>STAN AKTUALNY Z ARKUSZA SZKOŁY</w:t>
      </w:r>
      <w:r w:rsidR="004200A9" w:rsidRPr="004200A9">
        <w:rPr>
          <w:b/>
        </w:rPr>
        <w:t xml:space="preserve"> </w:t>
      </w:r>
    </w:p>
    <w:tbl>
      <w:tblPr>
        <w:tblW w:w="9057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46"/>
        <w:gridCol w:w="1807"/>
        <w:gridCol w:w="851"/>
        <w:gridCol w:w="1701"/>
        <w:gridCol w:w="1276"/>
        <w:gridCol w:w="1417"/>
        <w:gridCol w:w="1559"/>
      </w:tblGrid>
      <w:tr w:rsidR="004200A9" w:rsidRPr="004200A9" w14:paraId="105EA584" w14:textId="77777777" w:rsidTr="004200A9">
        <w:trPr>
          <w:trHeight w:val="1010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308014" w14:textId="77777777" w:rsidR="004200A9" w:rsidRPr="004200A9" w:rsidRDefault="004200A9" w:rsidP="00E01412">
            <w:pPr>
              <w:pStyle w:val="Standarduser"/>
              <w:widowControl w:val="0"/>
              <w:rPr>
                <w:b/>
                <w:sz w:val="18"/>
                <w:szCs w:val="18"/>
              </w:rPr>
            </w:pPr>
            <w:r w:rsidRPr="004200A9"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E47BA" w14:textId="1C410B38" w:rsidR="004200A9" w:rsidRPr="004200A9" w:rsidRDefault="004200A9" w:rsidP="00E01412">
            <w:pPr>
              <w:pStyle w:val="Standarduser"/>
              <w:widowControl w:val="0"/>
              <w:rPr>
                <w:b/>
                <w:sz w:val="18"/>
                <w:szCs w:val="18"/>
              </w:rPr>
            </w:pPr>
            <w:r w:rsidRPr="004200A9">
              <w:rPr>
                <w:b/>
                <w:sz w:val="18"/>
                <w:szCs w:val="18"/>
              </w:rPr>
              <w:t>NAZWA JEDNOSTKI</w:t>
            </w:r>
          </w:p>
          <w:p w14:paraId="3802507C" w14:textId="77777777" w:rsidR="004200A9" w:rsidRPr="004200A9" w:rsidRDefault="004200A9" w:rsidP="00E01412">
            <w:pPr>
              <w:pStyle w:val="Standarduser"/>
              <w:widowControl w:val="0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67B70" w14:textId="77777777" w:rsidR="004200A9" w:rsidRPr="004200A9" w:rsidRDefault="004200A9" w:rsidP="00E01412">
            <w:pPr>
              <w:pStyle w:val="Standarduser"/>
              <w:widowControl w:val="0"/>
              <w:rPr>
                <w:b/>
                <w:sz w:val="18"/>
                <w:szCs w:val="18"/>
              </w:rPr>
            </w:pPr>
            <w:r w:rsidRPr="004200A9">
              <w:rPr>
                <w:b/>
                <w:sz w:val="18"/>
                <w:szCs w:val="18"/>
              </w:rPr>
              <w:t>liczba uczniów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A6215" w14:textId="77777777" w:rsidR="004200A9" w:rsidRPr="004200A9" w:rsidRDefault="004200A9" w:rsidP="00E01412">
            <w:pPr>
              <w:pStyle w:val="Standarduser"/>
              <w:widowControl w:val="0"/>
              <w:rPr>
                <w:b/>
                <w:sz w:val="18"/>
                <w:szCs w:val="18"/>
              </w:rPr>
            </w:pPr>
            <w:r w:rsidRPr="004200A9">
              <w:rPr>
                <w:b/>
                <w:sz w:val="18"/>
                <w:szCs w:val="18"/>
              </w:rPr>
              <w:t>liczba oddziałów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1BD23" w14:textId="77777777" w:rsidR="004200A9" w:rsidRPr="004200A9" w:rsidRDefault="004200A9" w:rsidP="00E01412">
            <w:pPr>
              <w:pStyle w:val="Standarduser"/>
              <w:widowControl w:val="0"/>
              <w:rPr>
                <w:b/>
                <w:sz w:val="18"/>
                <w:szCs w:val="18"/>
              </w:rPr>
            </w:pPr>
            <w:r w:rsidRPr="004200A9">
              <w:rPr>
                <w:b/>
                <w:sz w:val="18"/>
                <w:szCs w:val="18"/>
              </w:rPr>
              <w:t>średnia liczba uczniów w oddziale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05E1A4C9" w14:textId="77777777" w:rsidR="004200A9" w:rsidRPr="004200A9" w:rsidRDefault="004200A9" w:rsidP="00E01412">
            <w:pPr>
              <w:pStyle w:val="Standarduser"/>
              <w:widowControl w:val="0"/>
              <w:rPr>
                <w:b/>
                <w:sz w:val="18"/>
                <w:szCs w:val="18"/>
              </w:rPr>
            </w:pPr>
            <w:r w:rsidRPr="004200A9">
              <w:rPr>
                <w:b/>
                <w:sz w:val="18"/>
                <w:szCs w:val="18"/>
              </w:rPr>
              <w:t>liczba uczniów przypadająca na 1 etat nauczyciela w szkołach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7B67EB" w14:textId="77777777" w:rsidR="004200A9" w:rsidRPr="004200A9" w:rsidRDefault="004200A9" w:rsidP="00E01412">
            <w:pPr>
              <w:pStyle w:val="Standarduser"/>
              <w:widowControl w:val="0"/>
              <w:rPr>
                <w:b/>
                <w:sz w:val="18"/>
                <w:szCs w:val="18"/>
              </w:rPr>
            </w:pPr>
            <w:r w:rsidRPr="004200A9">
              <w:rPr>
                <w:b/>
                <w:sz w:val="18"/>
                <w:szCs w:val="18"/>
              </w:rPr>
              <w:t>liczba zaplanowanych w arkuszu godzin nauczycielskich</w:t>
            </w:r>
          </w:p>
        </w:tc>
      </w:tr>
      <w:tr w:rsidR="004200A9" w14:paraId="70464AD7" w14:textId="77777777" w:rsidTr="004200A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0067F0" w14:textId="77777777" w:rsidR="004200A9" w:rsidRDefault="004200A9" w:rsidP="00E01412">
            <w:pPr>
              <w:pStyle w:val="Standarduser"/>
              <w:widowControl w:val="0"/>
            </w:pPr>
            <w:r>
              <w:rPr>
                <w:b/>
              </w:rPr>
              <w:t>1.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A01165" w14:textId="0C69FB49" w:rsidR="004200A9" w:rsidRPr="00AA7532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Szkoła Podstawowa w</w:t>
            </w:r>
            <w:r w:rsidR="00594E24">
              <w:rPr>
                <w:b/>
                <w:bCs/>
              </w:rPr>
              <w:t> </w:t>
            </w:r>
            <w:r>
              <w:rPr>
                <w:b/>
                <w:bCs/>
              </w:rPr>
              <w:t>Gęstowicach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C813CD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6DAC7D95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99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5A9C5E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682D7087" w14:textId="4B8B6F99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 w:rsidRPr="00E734E0">
              <w:rPr>
                <w:b/>
                <w:bCs/>
              </w:rPr>
              <w:t xml:space="preserve">     </w:t>
            </w:r>
            <w:r>
              <w:rPr>
                <w:b/>
                <w:bCs/>
              </w:rPr>
              <w:t xml:space="preserve">10 </w:t>
            </w:r>
            <w:r>
              <w:rPr>
                <w:b/>
                <w:bCs/>
              </w:rPr>
              <w:br/>
            </w:r>
            <w:r w:rsidRPr="004200A9">
              <w:rPr>
                <w:b/>
                <w:bCs/>
                <w:sz w:val="20"/>
                <w:szCs w:val="20"/>
              </w:rPr>
              <w:t>(</w:t>
            </w:r>
            <w:r w:rsidRPr="004200A9">
              <w:rPr>
                <w:sz w:val="20"/>
                <w:szCs w:val="20"/>
              </w:rPr>
              <w:t>w tym  2odziały przedszkolne)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D598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4908E6EF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 w:rsidRPr="00E734E0">
              <w:rPr>
                <w:b/>
                <w:bCs/>
              </w:rPr>
              <w:t xml:space="preserve">  </w:t>
            </w:r>
            <w:r>
              <w:rPr>
                <w:b/>
                <w:bCs/>
              </w:rPr>
              <w:t xml:space="preserve">  9,9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39EF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390B813B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  6,2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699492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32755A3D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334,5</w:t>
            </w:r>
          </w:p>
        </w:tc>
      </w:tr>
      <w:tr w:rsidR="004200A9" w14:paraId="4137905D" w14:textId="77777777" w:rsidTr="004200A9">
        <w:trPr>
          <w:trHeight w:val="475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B207F3" w14:textId="77777777" w:rsidR="004200A9" w:rsidRDefault="004200A9" w:rsidP="00E01412">
            <w:pPr>
              <w:pStyle w:val="Standarduser"/>
              <w:widowControl w:val="0"/>
            </w:pPr>
            <w:r>
              <w:rPr>
                <w:b/>
              </w:rPr>
              <w:t>2.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E7DA34" w14:textId="77777777" w:rsidR="004200A9" w:rsidRPr="00AA7532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>Szkoła Podstawowa im. I. Łukasiewicza w Maszewie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AAF06E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34D68966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98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D4F0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4E463ADC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9</w:t>
            </w:r>
          </w:p>
          <w:p w14:paraId="3532CE95" w14:textId="0FDA30E6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sz w:val="20"/>
                <w:szCs w:val="20"/>
              </w:rPr>
              <w:t>(</w:t>
            </w:r>
            <w:r w:rsidRPr="004200A9">
              <w:rPr>
                <w:sz w:val="20"/>
                <w:szCs w:val="20"/>
              </w:rPr>
              <w:t>w tym  odział przedszkoln</w:t>
            </w:r>
            <w:r>
              <w:rPr>
                <w:sz w:val="20"/>
                <w:szCs w:val="20"/>
              </w:rPr>
              <w:t>y</w:t>
            </w:r>
            <w:r w:rsidRPr="004200A9">
              <w:rPr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2C0A55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299567C6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10,9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AEB5F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14E4908D" w14:textId="77777777" w:rsidR="004200A9" w:rsidRPr="009B7FDC" w:rsidRDefault="004200A9" w:rsidP="00E01412">
            <w:pPr>
              <w:pStyle w:val="Standarduser"/>
              <w:widowControl w:val="0"/>
              <w:rPr>
                <w:b/>
                <w:bCs/>
                <w:color w:val="FF0000"/>
              </w:rPr>
            </w:pPr>
            <w:r>
              <w:rPr>
                <w:b/>
                <w:bCs/>
              </w:rPr>
              <w:t xml:space="preserve">        6,7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8A406D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15D648DA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337,5</w:t>
            </w:r>
          </w:p>
        </w:tc>
      </w:tr>
      <w:tr w:rsidR="004200A9" w14:paraId="6EF4D01C" w14:textId="77777777" w:rsidTr="004200A9">
        <w:trPr>
          <w:trHeight w:val="836"/>
        </w:trPr>
        <w:tc>
          <w:tcPr>
            <w:tcW w:w="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AA161B" w14:textId="77777777" w:rsidR="004200A9" w:rsidRDefault="004200A9" w:rsidP="00E01412">
            <w:pPr>
              <w:pStyle w:val="Standarduser"/>
              <w:widowControl w:val="0"/>
              <w:rPr>
                <w:b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1EC6E1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12C05AA4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78620231" w14:textId="77777777" w:rsidR="004200A9" w:rsidRDefault="004200A9" w:rsidP="00E01412">
            <w:pPr>
              <w:pStyle w:val="Standarduser"/>
              <w:widowControl w:val="0"/>
            </w:pPr>
            <w:r>
              <w:rPr>
                <w:b/>
                <w:bCs/>
              </w:rPr>
              <w:t>RAZEM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B0FFA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54A0E587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197*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2419D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</w:t>
            </w:r>
          </w:p>
          <w:p w14:paraId="74EBE824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35B18E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3BE94D75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10,4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D562D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31EFB991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6,46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AEB283" w14:textId="77777777" w:rsidR="004200A9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</w:p>
          <w:p w14:paraId="4D0334B7" w14:textId="77777777" w:rsidR="004200A9" w:rsidRPr="00E734E0" w:rsidRDefault="004200A9" w:rsidP="00E01412">
            <w:pPr>
              <w:pStyle w:val="Standarduser"/>
              <w:widowControl w:val="0"/>
              <w:rPr>
                <w:b/>
                <w:bCs/>
              </w:rPr>
            </w:pPr>
            <w:r>
              <w:rPr>
                <w:b/>
                <w:bCs/>
              </w:rPr>
              <w:t xml:space="preserve">      672,0</w:t>
            </w:r>
          </w:p>
        </w:tc>
      </w:tr>
    </w:tbl>
    <w:p w14:paraId="40E0BEC7" w14:textId="77777777" w:rsidR="004200A9" w:rsidRDefault="004200A9" w:rsidP="004200A9">
      <w:pPr>
        <w:pStyle w:val="Standarduser"/>
        <w:spacing w:line="360" w:lineRule="auto"/>
        <w:jc w:val="both"/>
      </w:pPr>
      <w:r>
        <w:t>*w tym 47 dzieci w oddziałach przedszkolnych.</w:t>
      </w:r>
    </w:p>
    <w:p w14:paraId="4F005703" w14:textId="77777777" w:rsidR="004200A9" w:rsidRPr="00E5164A" w:rsidRDefault="004200A9" w:rsidP="009A09AF">
      <w:pPr>
        <w:jc w:val="both"/>
      </w:pPr>
    </w:p>
    <w:p w14:paraId="7D021CE5" w14:textId="77D79DA6" w:rsidR="009A09AF" w:rsidRPr="008C1A22" w:rsidRDefault="009A09AF" w:rsidP="00E1585B">
      <w:pPr>
        <w:spacing w:line="320" w:lineRule="exact"/>
        <w:jc w:val="both"/>
        <w:rPr>
          <w:color w:val="000000" w:themeColor="text1"/>
        </w:rPr>
      </w:pPr>
      <w:r w:rsidRPr="00E5164A">
        <w:t xml:space="preserve">Na podstawie danych z Systemu Informacji Oświatowej według stanu danego roku liczba uczniów uczęszczających do poszczególnych szkół podstawowych, w tym </w:t>
      </w:r>
      <w:r w:rsidR="00644C61" w:rsidRPr="00E5164A">
        <w:t>punktu</w:t>
      </w:r>
      <w:r w:rsidRPr="00E5164A">
        <w:t xml:space="preserve"> przedszkoln</w:t>
      </w:r>
      <w:r w:rsidR="00644C61" w:rsidRPr="00E5164A">
        <w:t>ego</w:t>
      </w:r>
      <w:r w:rsidRPr="00E5164A">
        <w:t xml:space="preserve">, prowadzonych przez Gminę </w:t>
      </w:r>
      <w:r w:rsidR="00644C61" w:rsidRPr="00E5164A">
        <w:t>Maszewo</w:t>
      </w:r>
      <w:r w:rsidRPr="00E5164A">
        <w:t>, w latach szkolnych</w:t>
      </w:r>
      <w:r w:rsidR="008E262F" w:rsidRPr="00E5164A">
        <w:t xml:space="preserve"> 2021/2022</w:t>
      </w:r>
      <w:r w:rsidRPr="00E5164A">
        <w:t xml:space="preserve"> </w:t>
      </w:r>
      <w:r w:rsidRPr="008C1A22">
        <w:rPr>
          <w:color w:val="000000" w:themeColor="text1"/>
        </w:rPr>
        <w:lastRenderedPageBreak/>
        <w:t>202</w:t>
      </w:r>
      <w:r w:rsidR="00644C61" w:rsidRPr="008C1A22">
        <w:rPr>
          <w:color w:val="000000" w:themeColor="text1"/>
        </w:rPr>
        <w:t>2/2023, 2023/2024</w:t>
      </w:r>
      <w:r w:rsidR="00544DA6" w:rsidRPr="008C1A22">
        <w:rPr>
          <w:color w:val="000000" w:themeColor="text1"/>
        </w:rPr>
        <w:t xml:space="preserve">, 2024/2025 </w:t>
      </w:r>
      <w:r w:rsidRPr="008C1A22">
        <w:rPr>
          <w:color w:val="000000" w:themeColor="text1"/>
        </w:rPr>
        <w:t xml:space="preserve"> oraz prognozowana liczba uczniów w roku szkolnym 202</w:t>
      </w:r>
      <w:r w:rsidR="001B4174" w:rsidRPr="008C1A22">
        <w:rPr>
          <w:color w:val="000000" w:themeColor="text1"/>
        </w:rPr>
        <w:t>5</w:t>
      </w:r>
      <w:r w:rsidRPr="008C1A22">
        <w:rPr>
          <w:color w:val="000000" w:themeColor="text1"/>
        </w:rPr>
        <w:t>/202</w:t>
      </w:r>
      <w:r w:rsidR="001B4174" w:rsidRPr="008C1A22">
        <w:rPr>
          <w:color w:val="000000" w:themeColor="text1"/>
        </w:rPr>
        <w:t>6</w:t>
      </w:r>
      <w:r w:rsidRPr="008C1A22">
        <w:rPr>
          <w:color w:val="000000" w:themeColor="text1"/>
        </w:rPr>
        <w:t xml:space="preserve"> przedstawia się następująco:</w:t>
      </w:r>
    </w:p>
    <w:p w14:paraId="7326C3FC" w14:textId="77777777" w:rsidR="00E1585B" w:rsidRPr="008C1A22" w:rsidRDefault="00E1585B" w:rsidP="009A09AF">
      <w:pPr>
        <w:jc w:val="both"/>
        <w:rPr>
          <w:color w:val="000000" w:themeColor="text1"/>
        </w:rPr>
      </w:pPr>
    </w:p>
    <w:p w14:paraId="551B663D" w14:textId="5447881A" w:rsidR="009A09AF" w:rsidRPr="008C1A22" w:rsidRDefault="009A09AF" w:rsidP="009A09AF">
      <w:pPr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Tabela nr </w:t>
      </w:r>
      <w:r w:rsidR="00521602" w:rsidRPr="008C1A22">
        <w:rPr>
          <w:color w:val="000000" w:themeColor="text1"/>
        </w:rPr>
        <w:t>3</w:t>
      </w:r>
      <w:r w:rsidRPr="008C1A22">
        <w:rPr>
          <w:color w:val="000000" w:themeColor="text1"/>
        </w:rPr>
        <w:t xml:space="preserve">. </w:t>
      </w:r>
      <w:r w:rsidRPr="008C1A22">
        <w:rPr>
          <w:caps/>
          <w:color w:val="000000" w:themeColor="text1"/>
          <w:sz w:val="22"/>
        </w:rPr>
        <w:t xml:space="preserve">Łączna liczba uczniów </w:t>
      </w:r>
      <w:r w:rsidR="00644C61" w:rsidRPr="008C1A22">
        <w:rPr>
          <w:caps/>
          <w:color w:val="000000" w:themeColor="text1"/>
          <w:sz w:val="22"/>
        </w:rPr>
        <w:t>szkół</w:t>
      </w:r>
      <w:r w:rsidRPr="008C1A22">
        <w:rPr>
          <w:caps/>
          <w:color w:val="000000" w:themeColor="text1"/>
          <w:sz w:val="22"/>
        </w:rPr>
        <w:t xml:space="preserve"> podstawowych prowadzonych przez Gminę </w:t>
      </w:r>
      <w:r w:rsidR="00644C61" w:rsidRPr="008C1A22">
        <w:rPr>
          <w:caps/>
          <w:color w:val="000000" w:themeColor="text1"/>
          <w:sz w:val="22"/>
        </w:rPr>
        <w:t>Maszewo</w:t>
      </w:r>
      <w:r w:rsidRPr="008C1A22">
        <w:rPr>
          <w:caps/>
          <w:color w:val="000000" w:themeColor="text1"/>
          <w:sz w:val="22"/>
        </w:rPr>
        <w:t xml:space="preserve"> z </w:t>
      </w:r>
      <w:r w:rsidR="00644C61" w:rsidRPr="008C1A22">
        <w:rPr>
          <w:caps/>
          <w:color w:val="000000" w:themeColor="text1"/>
          <w:sz w:val="22"/>
        </w:rPr>
        <w:t>punkt</w:t>
      </w:r>
      <w:r w:rsidR="00544DA6" w:rsidRPr="008C1A22">
        <w:rPr>
          <w:caps/>
          <w:color w:val="000000" w:themeColor="text1"/>
          <w:sz w:val="22"/>
        </w:rPr>
        <w:t>AMI</w:t>
      </w:r>
      <w:r w:rsidRPr="008C1A22">
        <w:rPr>
          <w:caps/>
          <w:color w:val="000000" w:themeColor="text1"/>
          <w:sz w:val="22"/>
        </w:rPr>
        <w:t xml:space="preserve"> przedszkoln</w:t>
      </w:r>
      <w:r w:rsidR="00544DA6" w:rsidRPr="008C1A22">
        <w:rPr>
          <w:caps/>
          <w:color w:val="000000" w:themeColor="text1"/>
          <w:sz w:val="22"/>
        </w:rPr>
        <w:t>YMI</w:t>
      </w:r>
      <w:r w:rsidRPr="008C1A22">
        <w:rPr>
          <w:caps/>
          <w:color w:val="000000" w:themeColor="text1"/>
          <w:sz w:val="22"/>
        </w:rPr>
        <w:t xml:space="preserve"> w poszczególnych latach szkolnych</w:t>
      </w:r>
      <w:r w:rsidRPr="008C1A22">
        <w:rPr>
          <w:color w:val="000000" w:themeColor="text1"/>
        </w:rPr>
        <w:t>.</w:t>
      </w:r>
    </w:p>
    <w:p w14:paraId="2C6B27D3" w14:textId="77777777" w:rsidR="002D6984" w:rsidRPr="008C1A22" w:rsidRDefault="002D6984" w:rsidP="009A09AF">
      <w:pPr>
        <w:jc w:val="both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021"/>
        <w:gridCol w:w="5763"/>
      </w:tblGrid>
      <w:tr w:rsidR="008C1A22" w:rsidRPr="008C1A22" w14:paraId="56CF319D" w14:textId="77777777" w:rsidTr="004200A9">
        <w:tc>
          <w:tcPr>
            <w:tcW w:w="3021" w:type="dxa"/>
            <w:shd w:val="clear" w:color="auto" w:fill="EDEDED" w:themeFill="accent3" w:themeFillTint="33"/>
          </w:tcPr>
          <w:p w14:paraId="6A70B8F2" w14:textId="318C1867" w:rsidR="002D6984" w:rsidRPr="008C1A22" w:rsidRDefault="002D6984" w:rsidP="00E61886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Rok szkolny</w:t>
            </w:r>
          </w:p>
        </w:tc>
        <w:tc>
          <w:tcPr>
            <w:tcW w:w="5763" w:type="dxa"/>
            <w:shd w:val="clear" w:color="auto" w:fill="EDEDED" w:themeFill="accent3" w:themeFillTint="33"/>
          </w:tcPr>
          <w:p w14:paraId="0B06F313" w14:textId="1D6FF0AC" w:rsidR="002D6984" w:rsidRPr="008C1A22" w:rsidRDefault="002D6984" w:rsidP="00E61886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Łączna liczba dzieci</w:t>
            </w:r>
          </w:p>
        </w:tc>
      </w:tr>
      <w:tr w:rsidR="008C1A22" w:rsidRPr="008C1A22" w14:paraId="69CAE5CE" w14:textId="77777777" w:rsidTr="004200A9">
        <w:tc>
          <w:tcPr>
            <w:tcW w:w="3021" w:type="dxa"/>
          </w:tcPr>
          <w:p w14:paraId="1187B495" w14:textId="04422566" w:rsidR="002D6984" w:rsidRPr="008C1A22" w:rsidRDefault="002D6984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2021/2022</w:t>
            </w:r>
          </w:p>
        </w:tc>
        <w:tc>
          <w:tcPr>
            <w:tcW w:w="5763" w:type="dxa"/>
          </w:tcPr>
          <w:p w14:paraId="1E276E9B" w14:textId="48DE029B" w:rsidR="002D6984" w:rsidRPr="008C1A22" w:rsidRDefault="00B37C08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</w:t>
            </w:r>
            <w:r w:rsidR="00E5164A" w:rsidRPr="008C1A22">
              <w:rPr>
                <w:color w:val="000000" w:themeColor="text1"/>
              </w:rPr>
              <w:t>44</w:t>
            </w:r>
          </w:p>
        </w:tc>
      </w:tr>
      <w:tr w:rsidR="008C1A22" w:rsidRPr="008C1A22" w14:paraId="7B38D003" w14:textId="77777777" w:rsidTr="004200A9">
        <w:tc>
          <w:tcPr>
            <w:tcW w:w="3021" w:type="dxa"/>
          </w:tcPr>
          <w:p w14:paraId="59515727" w14:textId="36211FDA" w:rsidR="002D6984" w:rsidRPr="008C1A22" w:rsidRDefault="002D6984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2022/2023</w:t>
            </w:r>
          </w:p>
        </w:tc>
        <w:tc>
          <w:tcPr>
            <w:tcW w:w="5763" w:type="dxa"/>
          </w:tcPr>
          <w:p w14:paraId="0F1A9E0C" w14:textId="18FA280C" w:rsidR="002D6984" w:rsidRPr="008C1A22" w:rsidRDefault="002D6984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235</w:t>
            </w:r>
          </w:p>
        </w:tc>
      </w:tr>
      <w:tr w:rsidR="008C1A22" w:rsidRPr="008C1A22" w14:paraId="244E522E" w14:textId="77777777" w:rsidTr="004200A9">
        <w:tc>
          <w:tcPr>
            <w:tcW w:w="3021" w:type="dxa"/>
          </w:tcPr>
          <w:p w14:paraId="17DE1557" w14:textId="3E58C6A3" w:rsidR="002D6984" w:rsidRPr="008C1A22" w:rsidRDefault="002D6984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2023/2024</w:t>
            </w:r>
          </w:p>
        </w:tc>
        <w:tc>
          <w:tcPr>
            <w:tcW w:w="5763" w:type="dxa"/>
          </w:tcPr>
          <w:p w14:paraId="3DE56487" w14:textId="15CC6767" w:rsidR="002D6984" w:rsidRPr="008C1A22" w:rsidRDefault="002D6984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196</w:t>
            </w:r>
          </w:p>
        </w:tc>
      </w:tr>
      <w:tr w:rsidR="008C1A22" w:rsidRPr="008C1A22" w14:paraId="2FE6C805" w14:textId="77777777" w:rsidTr="001B4174">
        <w:trPr>
          <w:trHeight w:val="360"/>
        </w:trPr>
        <w:tc>
          <w:tcPr>
            <w:tcW w:w="3021" w:type="dxa"/>
          </w:tcPr>
          <w:p w14:paraId="1F02CE4E" w14:textId="6C92A860" w:rsidR="005430D3" w:rsidRPr="008C1A22" w:rsidRDefault="005430D3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2024/2025</w:t>
            </w:r>
          </w:p>
        </w:tc>
        <w:tc>
          <w:tcPr>
            <w:tcW w:w="5763" w:type="dxa"/>
          </w:tcPr>
          <w:p w14:paraId="49B13FBB" w14:textId="7906BD0A" w:rsidR="005430D3" w:rsidRPr="008C1A22" w:rsidRDefault="005430D3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19</w:t>
            </w:r>
            <w:r w:rsidR="00AE5FA1" w:rsidRPr="008C1A22">
              <w:rPr>
                <w:color w:val="000000" w:themeColor="text1"/>
              </w:rPr>
              <w:t>7</w:t>
            </w:r>
          </w:p>
        </w:tc>
      </w:tr>
      <w:tr w:rsidR="001B4174" w:rsidRPr="008C1A22" w14:paraId="5EA2EF8D" w14:textId="77777777" w:rsidTr="004200A9">
        <w:trPr>
          <w:trHeight w:val="150"/>
        </w:trPr>
        <w:tc>
          <w:tcPr>
            <w:tcW w:w="3021" w:type="dxa"/>
          </w:tcPr>
          <w:p w14:paraId="06CE82D4" w14:textId="6D9FBADB" w:rsidR="001B4174" w:rsidRPr="008C1A22" w:rsidRDefault="001B4174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2025/2026</w:t>
            </w:r>
          </w:p>
        </w:tc>
        <w:tc>
          <w:tcPr>
            <w:tcW w:w="5763" w:type="dxa"/>
          </w:tcPr>
          <w:p w14:paraId="3B7DA801" w14:textId="4CA9671E" w:rsidR="001B4174" w:rsidRPr="008C1A22" w:rsidRDefault="001B4174" w:rsidP="00E61886">
            <w:pPr>
              <w:spacing w:before="120" w:after="120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193</w:t>
            </w:r>
          </w:p>
        </w:tc>
      </w:tr>
    </w:tbl>
    <w:p w14:paraId="247D8C5A" w14:textId="77777777" w:rsidR="00E1585B" w:rsidRPr="008C1A22" w:rsidRDefault="00E1585B" w:rsidP="009A09AF">
      <w:pPr>
        <w:jc w:val="both"/>
        <w:rPr>
          <w:color w:val="000000" w:themeColor="text1"/>
        </w:rPr>
      </w:pPr>
    </w:p>
    <w:p w14:paraId="09882E5C" w14:textId="77777777" w:rsidR="00E1585B" w:rsidRPr="008C1A22" w:rsidRDefault="00E1585B" w:rsidP="009A09AF">
      <w:pPr>
        <w:jc w:val="both"/>
        <w:rPr>
          <w:color w:val="000000" w:themeColor="text1"/>
        </w:rPr>
      </w:pPr>
    </w:p>
    <w:p w14:paraId="715C9BB2" w14:textId="58D9DC49" w:rsidR="009A09AF" w:rsidRPr="008C1A22" w:rsidRDefault="009A09AF" w:rsidP="009A09AF">
      <w:pPr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Tabela nr </w:t>
      </w:r>
      <w:r w:rsidR="00521602" w:rsidRPr="008C1A22">
        <w:rPr>
          <w:color w:val="000000" w:themeColor="text1"/>
        </w:rPr>
        <w:t>4</w:t>
      </w:r>
      <w:r w:rsidRPr="008C1A22">
        <w:rPr>
          <w:color w:val="000000" w:themeColor="text1"/>
        </w:rPr>
        <w:t xml:space="preserve">. </w:t>
      </w:r>
      <w:r w:rsidRPr="008C1A22">
        <w:rPr>
          <w:caps/>
          <w:color w:val="000000" w:themeColor="text1"/>
          <w:sz w:val="22"/>
        </w:rPr>
        <w:t xml:space="preserve">Łączna liczba uczniów </w:t>
      </w:r>
      <w:r w:rsidR="00237D8B" w:rsidRPr="008C1A22">
        <w:rPr>
          <w:caps/>
          <w:color w:val="000000" w:themeColor="text1"/>
          <w:sz w:val="22"/>
        </w:rPr>
        <w:t>s</w:t>
      </w:r>
      <w:r w:rsidRPr="008C1A22">
        <w:rPr>
          <w:caps/>
          <w:color w:val="000000" w:themeColor="text1"/>
          <w:sz w:val="22"/>
        </w:rPr>
        <w:t xml:space="preserve">zkół podstawowych, prowadzonych przez Gminę </w:t>
      </w:r>
      <w:r w:rsidR="002D6984" w:rsidRPr="008C1A22">
        <w:rPr>
          <w:caps/>
          <w:color w:val="000000" w:themeColor="text1"/>
          <w:sz w:val="22"/>
        </w:rPr>
        <w:t xml:space="preserve">Maszewo </w:t>
      </w:r>
      <w:r w:rsidRPr="008C1A22">
        <w:rPr>
          <w:caps/>
          <w:color w:val="000000" w:themeColor="text1"/>
          <w:sz w:val="22"/>
        </w:rPr>
        <w:t xml:space="preserve"> w roku szkolnym 20</w:t>
      </w:r>
      <w:r w:rsidR="002D6984" w:rsidRPr="008C1A22">
        <w:rPr>
          <w:caps/>
          <w:color w:val="000000" w:themeColor="text1"/>
          <w:sz w:val="22"/>
        </w:rPr>
        <w:t>2</w:t>
      </w:r>
      <w:r w:rsidR="00AE5FA1" w:rsidRPr="008C1A22">
        <w:rPr>
          <w:caps/>
          <w:color w:val="000000" w:themeColor="text1"/>
          <w:sz w:val="22"/>
        </w:rPr>
        <w:t>4</w:t>
      </w:r>
      <w:r w:rsidRPr="008C1A22">
        <w:rPr>
          <w:caps/>
          <w:color w:val="000000" w:themeColor="text1"/>
          <w:sz w:val="22"/>
        </w:rPr>
        <w:t>/202</w:t>
      </w:r>
      <w:r w:rsidR="00AE5FA1" w:rsidRPr="008C1A22">
        <w:rPr>
          <w:caps/>
          <w:color w:val="000000" w:themeColor="text1"/>
          <w:sz w:val="22"/>
        </w:rPr>
        <w:t>5</w:t>
      </w:r>
      <w:r w:rsidRPr="008C1A22">
        <w:rPr>
          <w:caps/>
          <w:color w:val="000000" w:themeColor="text1"/>
          <w:sz w:val="22"/>
        </w:rPr>
        <w:t xml:space="preserve"> w rozbiciu na oddziały</w:t>
      </w:r>
      <w:r w:rsidRPr="008C1A22">
        <w:rPr>
          <w:color w:val="000000" w:themeColor="text1"/>
        </w:rPr>
        <w:t xml:space="preserve"> </w:t>
      </w:r>
    </w:p>
    <w:p w14:paraId="3BF87DA1" w14:textId="77777777" w:rsidR="00E1585B" w:rsidRPr="008C1A22" w:rsidRDefault="00E1585B" w:rsidP="009A09AF">
      <w:pPr>
        <w:jc w:val="both"/>
        <w:rPr>
          <w:color w:val="000000" w:themeColor="text1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512"/>
        <w:gridCol w:w="2311"/>
        <w:gridCol w:w="2551"/>
        <w:gridCol w:w="2410"/>
      </w:tblGrid>
      <w:tr w:rsidR="008C1A22" w:rsidRPr="008C1A22" w14:paraId="53A0B579" w14:textId="53FC9E50" w:rsidTr="001B4174">
        <w:tc>
          <w:tcPr>
            <w:tcW w:w="1512" w:type="dxa"/>
            <w:shd w:val="clear" w:color="auto" w:fill="EDEDED" w:themeFill="accent3" w:themeFillTint="33"/>
          </w:tcPr>
          <w:p w14:paraId="2EAE9887" w14:textId="37581BFA" w:rsidR="001B4174" w:rsidRPr="008C1A22" w:rsidRDefault="001B4174" w:rsidP="00E61886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Klasa (oddział)</w:t>
            </w:r>
          </w:p>
        </w:tc>
        <w:tc>
          <w:tcPr>
            <w:tcW w:w="2311" w:type="dxa"/>
            <w:shd w:val="clear" w:color="auto" w:fill="EDEDED" w:themeFill="accent3" w:themeFillTint="33"/>
          </w:tcPr>
          <w:p w14:paraId="449826CE" w14:textId="0D150579" w:rsidR="001B4174" w:rsidRPr="008C1A22" w:rsidRDefault="001B4174" w:rsidP="00E61886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Szkoła Podstawowa w Gęstowicach</w:t>
            </w:r>
          </w:p>
        </w:tc>
        <w:tc>
          <w:tcPr>
            <w:tcW w:w="2551" w:type="dxa"/>
            <w:shd w:val="clear" w:color="auto" w:fill="EDEDED" w:themeFill="accent3" w:themeFillTint="33"/>
          </w:tcPr>
          <w:p w14:paraId="34A9C8E2" w14:textId="529A9A60" w:rsidR="001B4174" w:rsidRPr="008C1A22" w:rsidRDefault="001B4174" w:rsidP="00E61886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Szkoła Podstawowa im. I. Łukasiewicza w Maszewie</w:t>
            </w:r>
          </w:p>
        </w:tc>
        <w:tc>
          <w:tcPr>
            <w:tcW w:w="2410" w:type="dxa"/>
            <w:shd w:val="clear" w:color="auto" w:fill="EDEDED" w:themeFill="accent3" w:themeFillTint="33"/>
          </w:tcPr>
          <w:p w14:paraId="7B1E4742" w14:textId="3C76CD2B" w:rsidR="001B4174" w:rsidRPr="008C1A22" w:rsidRDefault="001B4174" w:rsidP="00E61886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Łączna liczba dzieci</w:t>
            </w:r>
          </w:p>
        </w:tc>
      </w:tr>
      <w:tr w:rsidR="008C1A22" w:rsidRPr="008C1A22" w14:paraId="0F67526D" w14:textId="7739589D" w:rsidTr="001B4174">
        <w:tc>
          <w:tcPr>
            <w:tcW w:w="1512" w:type="dxa"/>
            <w:shd w:val="clear" w:color="auto" w:fill="EDEDED" w:themeFill="accent3" w:themeFillTint="33"/>
          </w:tcPr>
          <w:p w14:paraId="575EBE98" w14:textId="6C85138F" w:rsidR="001B4174" w:rsidRPr="008C1A22" w:rsidRDefault="001B4174" w:rsidP="002D237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0</w:t>
            </w:r>
          </w:p>
        </w:tc>
        <w:tc>
          <w:tcPr>
            <w:tcW w:w="2311" w:type="dxa"/>
          </w:tcPr>
          <w:p w14:paraId="00DC6C86" w14:textId="32F92B45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14:paraId="516F5312" w14:textId="4BF06714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20</w:t>
            </w:r>
          </w:p>
        </w:tc>
        <w:tc>
          <w:tcPr>
            <w:tcW w:w="2410" w:type="dxa"/>
          </w:tcPr>
          <w:p w14:paraId="68C2ACAD" w14:textId="422A71EF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29</w:t>
            </w:r>
          </w:p>
        </w:tc>
      </w:tr>
      <w:tr w:rsidR="008C1A22" w:rsidRPr="008C1A22" w14:paraId="3AF4D39F" w14:textId="7A9D18C6" w:rsidTr="001B4174">
        <w:tc>
          <w:tcPr>
            <w:tcW w:w="1512" w:type="dxa"/>
            <w:shd w:val="clear" w:color="auto" w:fill="EDEDED" w:themeFill="accent3" w:themeFillTint="33"/>
          </w:tcPr>
          <w:p w14:paraId="09D1D074" w14:textId="6A04D5CB" w:rsidR="001B4174" w:rsidRPr="008C1A22" w:rsidRDefault="001B4174" w:rsidP="002D237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1</w:t>
            </w:r>
          </w:p>
        </w:tc>
        <w:tc>
          <w:tcPr>
            <w:tcW w:w="2311" w:type="dxa"/>
          </w:tcPr>
          <w:p w14:paraId="506704FB" w14:textId="320C0DC9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14</w:t>
            </w:r>
          </w:p>
        </w:tc>
        <w:tc>
          <w:tcPr>
            <w:tcW w:w="2551" w:type="dxa"/>
          </w:tcPr>
          <w:p w14:paraId="4DCACFCE" w14:textId="3E16DA04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12</w:t>
            </w:r>
          </w:p>
        </w:tc>
        <w:tc>
          <w:tcPr>
            <w:tcW w:w="2410" w:type="dxa"/>
          </w:tcPr>
          <w:p w14:paraId="5136B61A" w14:textId="36D2BDDE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26</w:t>
            </w:r>
          </w:p>
        </w:tc>
      </w:tr>
      <w:tr w:rsidR="008C1A22" w:rsidRPr="008C1A22" w14:paraId="6F8D2BDE" w14:textId="746CDDA7" w:rsidTr="001B4174">
        <w:tc>
          <w:tcPr>
            <w:tcW w:w="1512" w:type="dxa"/>
            <w:shd w:val="clear" w:color="auto" w:fill="EDEDED" w:themeFill="accent3" w:themeFillTint="33"/>
          </w:tcPr>
          <w:p w14:paraId="5D673BDF" w14:textId="568AB9C4" w:rsidR="001B4174" w:rsidRPr="008C1A22" w:rsidRDefault="001B4174" w:rsidP="002D237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2</w:t>
            </w:r>
          </w:p>
        </w:tc>
        <w:tc>
          <w:tcPr>
            <w:tcW w:w="2311" w:type="dxa"/>
          </w:tcPr>
          <w:p w14:paraId="247FEB5A" w14:textId="3AF76124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13</w:t>
            </w:r>
          </w:p>
        </w:tc>
        <w:tc>
          <w:tcPr>
            <w:tcW w:w="2551" w:type="dxa"/>
          </w:tcPr>
          <w:p w14:paraId="371D60E2" w14:textId="0DB6A84B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14:paraId="5C70D44B" w14:textId="7892E9B9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22</w:t>
            </w:r>
          </w:p>
        </w:tc>
      </w:tr>
      <w:tr w:rsidR="008C1A22" w:rsidRPr="008C1A22" w14:paraId="6F68344E" w14:textId="44F898A0" w:rsidTr="001B4174">
        <w:tc>
          <w:tcPr>
            <w:tcW w:w="1512" w:type="dxa"/>
            <w:shd w:val="clear" w:color="auto" w:fill="EDEDED" w:themeFill="accent3" w:themeFillTint="33"/>
          </w:tcPr>
          <w:p w14:paraId="5F24079F" w14:textId="484C5261" w:rsidR="001B4174" w:rsidRPr="008C1A22" w:rsidRDefault="001B4174" w:rsidP="002D237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3</w:t>
            </w:r>
          </w:p>
        </w:tc>
        <w:tc>
          <w:tcPr>
            <w:tcW w:w="2311" w:type="dxa"/>
          </w:tcPr>
          <w:p w14:paraId="4928E8AB" w14:textId="3F568895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7</w:t>
            </w:r>
          </w:p>
        </w:tc>
        <w:tc>
          <w:tcPr>
            <w:tcW w:w="2551" w:type="dxa"/>
          </w:tcPr>
          <w:p w14:paraId="7F01D8B4" w14:textId="773A3F62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14</w:t>
            </w:r>
          </w:p>
        </w:tc>
        <w:tc>
          <w:tcPr>
            <w:tcW w:w="2410" w:type="dxa"/>
          </w:tcPr>
          <w:p w14:paraId="04453E00" w14:textId="7D1A8F8C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21</w:t>
            </w:r>
          </w:p>
        </w:tc>
      </w:tr>
      <w:tr w:rsidR="008C1A22" w:rsidRPr="008C1A22" w14:paraId="15B70A9C" w14:textId="06F56CC7" w:rsidTr="001B4174">
        <w:tc>
          <w:tcPr>
            <w:tcW w:w="1512" w:type="dxa"/>
            <w:shd w:val="clear" w:color="auto" w:fill="EDEDED" w:themeFill="accent3" w:themeFillTint="33"/>
          </w:tcPr>
          <w:p w14:paraId="241CECDD" w14:textId="33012FC7" w:rsidR="001B4174" w:rsidRPr="008C1A22" w:rsidRDefault="001B4174" w:rsidP="002D237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4</w:t>
            </w:r>
          </w:p>
        </w:tc>
        <w:tc>
          <w:tcPr>
            <w:tcW w:w="2311" w:type="dxa"/>
          </w:tcPr>
          <w:p w14:paraId="696858F8" w14:textId="75C2822F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8</w:t>
            </w:r>
          </w:p>
        </w:tc>
        <w:tc>
          <w:tcPr>
            <w:tcW w:w="2551" w:type="dxa"/>
          </w:tcPr>
          <w:p w14:paraId="24AC246A" w14:textId="109E962E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5</w:t>
            </w:r>
          </w:p>
        </w:tc>
        <w:tc>
          <w:tcPr>
            <w:tcW w:w="2410" w:type="dxa"/>
          </w:tcPr>
          <w:p w14:paraId="04B7AEBC" w14:textId="035DB0AF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13</w:t>
            </w:r>
          </w:p>
        </w:tc>
      </w:tr>
      <w:tr w:rsidR="008C1A22" w:rsidRPr="008C1A22" w14:paraId="5AEA741E" w14:textId="02C5EB64" w:rsidTr="001B4174">
        <w:tc>
          <w:tcPr>
            <w:tcW w:w="1512" w:type="dxa"/>
            <w:shd w:val="clear" w:color="auto" w:fill="EDEDED" w:themeFill="accent3" w:themeFillTint="33"/>
          </w:tcPr>
          <w:p w14:paraId="1A8AAA42" w14:textId="4F92A548" w:rsidR="001B4174" w:rsidRPr="008C1A22" w:rsidRDefault="001B4174" w:rsidP="002D237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5</w:t>
            </w:r>
          </w:p>
        </w:tc>
        <w:tc>
          <w:tcPr>
            <w:tcW w:w="2311" w:type="dxa"/>
          </w:tcPr>
          <w:p w14:paraId="60E5E120" w14:textId="42093EE8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8</w:t>
            </w:r>
          </w:p>
        </w:tc>
        <w:tc>
          <w:tcPr>
            <w:tcW w:w="2551" w:type="dxa"/>
          </w:tcPr>
          <w:p w14:paraId="757F5FE4" w14:textId="2EF414B1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9</w:t>
            </w:r>
          </w:p>
        </w:tc>
        <w:tc>
          <w:tcPr>
            <w:tcW w:w="2410" w:type="dxa"/>
          </w:tcPr>
          <w:p w14:paraId="54B26571" w14:textId="5F5BA7D5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17</w:t>
            </w:r>
          </w:p>
        </w:tc>
      </w:tr>
      <w:tr w:rsidR="008C1A22" w:rsidRPr="008C1A22" w14:paraId="30281D70" w14:textId="3257D828" w:rsidTr="001B4174">
        <w:tc>
          <w:tcPr>
            <w:tcW w:w="1512" w:type="dxa"/>
            <w:shd w:val="clear" w:color="auto" w:fill="EDEDED" w:themeFill="accent3" w:themeFillTint="33"/>
          </w:tcPr>
          <w:p w14:paraId="74F39D70" w14:textId="47DB99A4" w:rsidR="001B4174" w:rsidRPr="008C1A22" w:rsidRDefault="001B4174" w:rsidP="002D237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6</w:t>
            </w:r>
          </w:p>
        </w:tc>
        <w:tc>
          <w:tcPr>
            <w:tcW w:w="2311" w:type="dxa"/>
          </w:tcPr>
          <w:p w14:paraId="3E4C0B1A" w14:textId="77BF319B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8</w:t>
            </w:r>
          </w:p>
        </w:tc>
        <w:tc>
          <w:tcPr>
            <w:tcW w:w="2551" w:type="dxa"/>
          </w:tcPr>
          <w:p w14:paraId="241698EB" w14:textId="482B22BF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13</w:t>
            </w:r>
          </w:p>
        </w:tc>
        <w:tc>
          <w:tcPr>
            <w:tcW w:w="2410" w:type="dxa"/>
          </w:tcPr>
          <w:p w14:paraId="40EBC66D" w14:textId="43F72D93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21</w:t>
            </w:r>
          </w:p>
        </w:tc>
      </w:tr>
      <w:tr w:rsidR="008C1A22" w:rsidRPr="008C1A22" w14:paraId="5A3D75B1" w14:textId="4485B46D" w:rsidTr="001B4174">
        <w:tc>
          <w:tcPr>
            <w:tcW w:w="1512" w:type="dxa"/>
            <w:shd w:val="clear" w:color="auto" w:fill="EDEDED" w:themeFill="accent3" w:themeFillTint="33"/>
          </w:tcPr>
          <w:p w14:paraId="21454ECA" w14:textId="4EA2044A" w:rsidR="001B4174" w:rsidRPr="008C1A22" w:rsidRDefault="001B4174" w:rsidP="002D237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7</w:t>
            </w:r>
          </w:p>
        </w:tc>
        <w:tc>
          <w:tcPr>
            <w:tcW w:w="2311" w:type="dxa"/>
          </w:tcPr>
          <w:p w14:paraId="311B3405" w14:textId="7CDEF3A7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9</w:t>
            </w:r>
          </w:p>
        </w:tc>
        <w:tc>
          <w:tcPr>
            <w:tcW w:w="2551" w:type="dxa"/>
          </w:tcPr>
          <w:p w14:paraId="0609FC34" w14:textId="03F6E882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10</w:t>
            </w:r>
          </w:p>
        </w:tc>
        <w:tc>
          <w:tcPr>
            <w:tcW w:w="2410" w:type="dxa"/>
          </w:tcPr>
          <w:p w14:paraId="7AEC6722" w14:textId="0EA46305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19</w:t>
            </w:r>
          </w:p>
        </w:tc>
      </w:tr>
      <w:tr w:rsidR="008C1A22" w:rsidRPr="008C1A22" w14:paraId="4C3CD4CF" w14:textId="1B41E253" w:rsidTr="001B4174">
        <w:tc>
          <w:tcPr>
            <w:tcW w:w="1512" w:type="dxa"/>
            <w:shd w:val="clear" w:color="auto" w:fill="EDEDED" w:themeFill="accent3" w:themeFillTint="33"/>
          </w:tcPr>
          <w:p w14:paraId="38989BA5" w14:textId="388B7150" w:rsidR="001B4174" w:rsidRPr="008C1A22" w:rsidRDefault="001B4174" w:rsidP="002D2376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8</w:t>
            </w:r>
          </w:p>
        </w:tc>
        <w:tc>
          <w:tcPr>
            <w:tcW w:w="2311" w:type="dxa"/>
          </w:tcPr>
          <w:p w14:paraId="5F1FDAA8" w14:textId="103640B0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5</w:t>
            </w:r>
          </w:p>
        </w:tc>
        <w:tc>
          <w:tcPr>
            <w:tcW w:w="2551" w:type="dxa"/>
          </w:tcPr>
          <w:p w14:paraId="1DD8A1AD" w14:textId="32428551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6</w:t>
            </w:r>
          </w:p>
        </w:tc>
        <w:tc>
          <w:tcPr>
            <w:tcW w:w="2410" w:type="dxa"/>
          </w:tcPr>
          <w:p w14:paraId="5197EBC5" w14:textId="28D93E0A" w:rsidR="001B4174" w:rsidRPr="008C1A22" w:rsidRDefault="001B4174" w:rsidP="002D2376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11</w:t>
            </w:r>
          </w:p>
        </w:tc>
      </w:tr>
    </w:tbl>
    <w:p w14:paraId="328E243E" w14:textId="77777777" w:rsidR="005430D3" w:rsidRPr="008C1A22" w:rsidRDefault="005430D3" w:rsidP="009A09AF">
      <w:pPr>
        <w:jc w:val="both"/>
        <w:rPr>
          <w:color w:val="000000" w:themeColor="text1"/>
        </w:rPr>
      </w:pPr>
    </w:p>
    <w:p w14:paraId="6384638E" w14:textId="38E4C246" w:rsidR="009A09AF" w:rsidRPr="008C1A22" w:rsidRDefault="009A09AF" w:rsidP="00E1585B">
      <w:pPr>
        <w:spacing w:line="300" w:lineRule="exact"/>
        <w:jc w:val="both"/>
        <w:rPr>
          <w:color w:val="000000" w:themeColor="text1"/>
        </w:rPr>
      </w:pPr>
      <w:r w:rsidRPr="008C1A22">
        <w:rPr>
          <w:color w:val="000000" w:themeColor="text1"/>
        </w:rPr>
        <w:t>Obecnie dla jednego rocznika uczniów w Gminie</w:t>
      </w:r>
      <w:r w:rsidR="00594E24" w:rsidRPr="008C1A22">
        <w:rPr>
          <w:color w:val="000000" w:themeColor="text1"/>
        </w:rPr>
        <w:t xml:space="preserve"> Maszewo</w:t>
      </w:r>
      <w:r w:rsidRPr="008C1A22">
        <w:rPr>
          <w:color w:val="000000" w:themeColor="text1"/>
        </w:rPr>
        <w:t xml:space="preserve"> funkcjonują aż </w:t>
      </w:r>
      <w:r w:rsidR="00B4018F" w:rsidRPr="008C1A22">
        <w:rPr>
          <w:color w:val="000000" w:themeColor="text1"/>
        </w:rPr>
        <w:t>2</w:t>
      </w:r>
      <w:r w:rsidRPr="008C1A22">
        <w:rPr>
          <w:color w:val="000000" w:themeColor="text1"/>
        </w:rPr>
        <w:t xml:space="preserve"> oddziały, po</w:t>
      </w:r>
      <w:r w:rsidR="00594E24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jednym oddziale w każdej ze szkół. Ze względu na liczbę uczniów w poszczególnych rocznikach prowadzona przez Gminę</w:t>
      </w:r>
      <w:r w:rsidR="00594E24" w:rsidRPr="008C1A22">
        <w:rPr>
          <w:color w:val="000000" w:themeColor="text1"/>
        </w:rPr>
        <w:t xml:space="preserve"> Maszewo</w:t>
      </w:r>
      <w:r w:rsidRPr="008C1A22">
        <w:rPr>
          <w:color w:val="000000" w:themeColor="text1"/>
        </w:rPr>
        <w:t xml:space="preserve"> ilość szkół podstawowych i oddziałów (klas) w nich utworzonych jest za duża w porównaniu do </w:t>
      </w:r>
      <w:r w:rsidR="00E5164A" w:rsidRPr="008C1A22">
        <w:rPr>
          <w:color w:val="000000" w:themeColor="text1"/>
        </w:rPr>
        <w:t>realnych</w:t>
      </w:r>
      <w:r w:rsidRPr="008C1A22">
        <w:rPr>
          <w:color w:val="000000" w:themeColor="text1"/>
        </w:rPr>
        <w:t xml:space="preserve"> potrzeb.</w:t>
      </w:r>
    </w:p>
    <w:p w14:paraId="68EC2C34" w14:textId="04684727" w:rsidR="009A09AF" w:rsidRPr="008C1A22" w:rsidRDefault="009A09AF" w:rsidP="00E1585B">
      <w:pPr>
        <w:spacing w:line="300" w:lineRule="exact"/>
        <w:jc w:val="both"/>
        <w:rPr>
          <w:color w:val="000000" w:themeColor="text1"/>
        </w:rPr>
      </w:pPr>
      <w:r w:rsidRPr="008C1A22">
        <w:rPr>
          <w:color w:val="000000" w:themeColor="text1"/>
        </w:rPr>
        <w:lastRenderedPageBreak/>
        <w:t>Dlatego też z uwagi na małą liczbę uczniów w poszczególnych oddziałach</w:t>
      </w:r>
      <w:r w:rsidR="00B4018F" w:rsidRPr="008C1A22">
        <w:rPr>
          <w:color w:val="000000" w:themeColor="text1"/>
        </w:rPr>
        <w:t xml:space="preserve">, </w:t>
      </w:r>
      <w:r w:rsidR="000D0865" w:rsidRPr="008C1A22">
        <w:rPr>
          <w:color w:val="000000" w:themeColor="text1"/>
        </w:rPr>
        <w:t xml:space="preserve">organizuje się naukę w klasach łączonych. </w:t>
      </w:r>
      <w:r w:rsidRPr="008C1A22">
        <w:rPr>
          <w:color w:val="000000" w:themeColor="text1"/>
        </w:rPr>
        <w:t>Nauczanie w takich klasach nie jest korzystne dla</w:t>
      </w:r>
      <w:r w:rsidR="00594E24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uczniów, gdyż nauczyciel w ciągu jednej godziny lekcyjnej realizuje dla dwóch roczników dwa różne programy nauczania.</w:t>
      </w:r>
    </w:p>
    <w:p w14:paraId="7A689342" w14:textId="77777777" w:rsidR="009A09AF" w:rsidRPr="008C1A22" w:rsidRDefault="009A09AF" w:rsidP="009A09AF">
      <w:pPr>
        <w:jc w:val="both"/>
        <w:rPr>
          <w:color w:val="000000" w:themeColor="text1"/>
        </w:rPr>
      </w:pPr>
    </w:p>
    <w:p w14:paraId="3CA1AEC7" w14:textId="7F6B282F" w:rsidR="009A09AF" w:rsidRPr="008C1A22" w:rsidRDefault="00521602" w:rsidP="009A09AF">
      <w:pPr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Tabela nr 5 </w:t>
      </w:r>
      <w:r w:rsidR="009A09AF" w:rsidRPr="008C1A22">
        <w:rPr>
          <w:caps/>
          <w:color w:val="000000" w:themeColor="text1"/>
          <w:sz w:val="22"/>
        </w:rPr>
        <w:t>Stan zatrudnienia nauczycieli w Szkole Podstawowej w</w:t>
      </w:r>
      <w:r w:rsidR="00912363" w:rsidRPr="008C1A22">
        <w:rPr>
          <w:caps/>
          <w:color w:val="000000" w:themeColor="text1"/>
          <w:sz w:val="22"/>
        </w:rPr>
        <w:t> </w:t>
      </w:r>
      <w:r w:rsidR="00B37C08" w:rsidRPr="008C1A22">
        <w:rPr>
          <w:caps/>
          <w:color w:val="000000" w:themeColor="text1"/>
          <w:sz w:val="22"/>
        </w:rPr>
        <w:t>Gęstowi</w:t>
      </w:r>
      <w:r w:rsidR="003C283E" w:rsidRPr="008C1A22">
        <w:rPr>
          <w:caps/>
          <w:color w:val="000000" w:themeColor="text1"/>
          <w:sz w:val="22"/>
        </w:rPr>
        <w:t>C</w:t>
      </w:r>
      <w:r w:rsidR="00B37C08" w:rsidRPr="008C1A22">
        <w:rPr>
          <w:caps/>
          <w:color w:val="000000" w:themeColor="text1"/>
          <w:sz w:val="22"/>
        </w:rPr>
        <w:t>ach</w:t>
      </w:r>
      <w:r w:rsidR="009A09AF" w:rsidRPr="008C1A22">
        <w:rPr>
          <w:caps/>
          <w:color w:val="000000" w:themeColor="text1"/>
          <w:sz w:val="22"/>
        </w:rPr>
        <w:t xml:space="preserve"> w roku szkolnym 202</w:t>
      </w:r>
      <w:r w:rsidR="001B4174" w:rsidRPr="008C1A22">
        <w:rPr>
          <w:caps/>
          <w:color w:val="000000" w:themeColor="text1"/>
          <w:sz w:val="22"/>
        </w:rPr>
        <w:t>4</w:t>
      </w:r>
      <w:r w:rsidR="009A09AF" w:rsidRPr="008C1A22">
        <w:rPr>
          <w:caps/>
          <w:color w:val="000000" w:themeColor="text1"/>
          <w:sz w:val="22"/>
        </w:rPr>
        <w:t>/202</w:t>
      </w:r>
      <w:r w:rsidR="001B4174" w:rsidRPr="008C1A22">
        <w:rPr>
          <w:caps/>
          <w:color w:val="000000" w:themeColor="text1"/>
          <w:sz w:val="22"/>
        </w:rPr>
        <w:t>5</w:t>
      </w:r>
      <w:r w:rsidR="009A09AF" w:rsidRPr="008C1A22">
        <w:rPr>
          <w:caps/>
          <w:color w:val="000000" w:themeColor="text1"/>
          <w:sz w:val="22"/>
        </w:rPr>
        <w:t xml:space="preserve"> na dzień </w:t>
      </w:r>
      <w:r w:rsidR="00B12D4A" w:rsidRPr="008C1A22">
        <w:rPr>
          <w:caps/>
          <w:color w:val="000000" w:themeColor="text1"/>
          <w:sz w:val="22"/>
        </w:rPr>
        <w:t>31</w:t>
      </w:r>
      <w:r w:rsidR="009A09AF" w:rsidRPr="008C1A22">
        <w:rPr>
          <w:caps/>
          <w:color w:val="000000" w:themeColor="text1"/>
          <w:sz w:val="22"/>
        </w:rPr>
        <w:t xml:space="preserve"> </w:t>
      </w:r>
      <w:r w:rsidR="00B12D4A" w:rsidRPr="008C1A22">
        <w:rPr>
          <w:caps/>
          <w:color w:val="000000" w:themeColor="text1"/>
          <w:sz w:val="22"/>
        </w:rPr>
        <w:t>grudnia</w:t>
      </w:r>
      <w:r w:rsidR="009A09AF" w:rsidRPr="008C1A22">
        <w:rPr>
          <w:caps/>
          <w:color w:val="000000" w:themeColor="text1"/>
          <w:sz w:val="22"/>
        </w:rPr>
        <w:t xml:space="preserve"> 202</w:t>
      </w:r>
      <w:r w:rsidR="001B4174" w:rsidRPr="008C1A22">
        <w:rPr>
          <w:caps/>
          <w:color w:val="000000" w:themeColor="text1"/>
          <w:sz w:val="22"/>
        </w:rPr>
        <w:t>4</w:t>
      </w:r>
      <w:r w:rsidR="009A09AF" w:rsidRPr="008C1A22">
        <w:rPr>
          <w:caps/>
          <w:color w:val="000000" w:themeColor="text1"/>
          <w:sz w:val="22"/>
        </w:rPr>
        <w:t xml:space="preserve"> r. przedstawia się następująco</w:t>
      </w:r>
      <w:r w:rsidR="009A09AF" w:rsidRPr="008C1A22">
        <w:rPr>
          <w:color w:val="000000" w:themeColor="text1"/>
        </w:rPr>
        <w:t>.</w:t>
      </w:r>
    </w:p>
    <w:p w14:paraId="04DE7971" w14:textId="34B8B6D6" w:rsidR="009A09AF" w:rsidRPr="008C1A22" w:rsidRDefault="009A09AF" w:rsidP="00B12D4A">
      <w:pPr>
        <w:jc w:val="both"/>
        <w:rPr>
          <w:color w:val="000000" w:themeColor="text1"/>
        </w:rPr>
      </w:pPr>
    </w:p>
    <w:tbl>
      <w:tblPr>
        <w:tblStyle w:val="Tabela-Siatka"/>
        <w:tblW w:w="9067" w:type="dxa"/>
        <w:tblLook w:val="04A0" w:firstRow="1" w:lastRow="0" w:firstColumn="1" w:lastColumn="0" w:noHBand="0" w:noVBand="1"/>
      </w:tblPr>
      <w:tblGrid>
        <w:gridCol w:w="2122"/>
        <w:gridCol w:w="1701"/>
        <w:gridCol w:w="5244"/>
      </w:tblGrid>
      <w:tr w:rsidR="008C1A22" w:rsidRPr="008C1A22" w14:paraId="6233C0D8" w14:textId="77777777" w:rsidTr="00521602">
        <w:tc>
          <w:tcPr>
            <w:tcW w:w="2122" w:type="dxa"/>
            <w:shd w:val="clear" w:color="auto" w:fill="EDEDED" w:themeFill="accent3" w:themeFillTint="33"/>
          </w:tcPr>
          <w:p w14:paraId="072BA567" w14:textId="6FFA73C1" w:rsidR="00B37C08" w:rsidRPr="008C1A22" w:rsidRDefault="00B37C08" w:rsidP="00521602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Stopień awansu zawodowego</w:t>
            </w:r>
          </w:p>
        </w:tc>
        <w:tc>
          <w:tcPr>
            <w:tcW w:w="1701" w:type="dxa"/>
            <w:shd w:val="clear" w:color="auto" w:fill="EDEDED" w:themeFill="accent3" w:themeFillTint="33"/>
          </w:tcPr>
          <w:p w14:paraId="307525CE" w14:textId="0733572A" w:rsidR="00B37C08" w:rsidRPr="008C1A22" w:rsidRDefault="00B37C08" w:rsidP="00521602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Liczba nauczycieli</w:t>
            </w:r>
          </w:p>
        </w:tc>
        <w:tc>
          <w:tcPr>
            <w:tcW w:w="5244" w:type="dxa"/>
            <w:shd w:val="clear" w:color="auto" w:fill="EDEDED" w:themeFill="accent3" w:themeFillTint="33"/>
          </w:tcPr>
          <w:p w14:paraId="19380AF5" w14:textId="2FE9EB43" w:rsidR="00B37C08" w:rsidRPr="008C1A22" w:rsidRDefault="00B37C08" w:rsidP="00521602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Liczba etatów</w:t>
            </w:r>
          </w:p>
        </w:tc>
      </w:tr>
      <w:tr w:rsidR="008C1A22" w:rsidRPr="008C1A22" w14:paraId="11D81174" w14:textId="77777777" w:rsidTr="00521602">
        <w:tc>
          <w:tcPr>
            <w:tcW w:w="2122" w:type="dxa"/>
            <w:shd w:val="clear" w:color="auto" w:fill="EDEDED" w:themeFill="accent3" w:themeFillTint="33"/>
          </w:tcPr>
          <w:p w14:paraId="767A02CB" w14:textId="12FA01CC" w:rsidR="00B37C08" w:rsidRPr="008C1A22" w:rsidRDefault="00B37C08" w:rsidP="00521602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Nauczyciel poczatkujący</w:t>
            </w:r>
          </w:p>
        </w:tc>
        <w:tc>
          <w:tcPr>
            <w:tcW w:w="1701" w:type="dxa"/>
          </w:tcPr>
          <w:p w14:paraId="41CA2E44" w14:textId="32C1AF43" w:rsidR="00B37C08" w:rsidRPr="008C1A22" w:rsidRDefault="00E60367" w:rsidP="00521602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4</w:t>
            </w:r>
          </w:p>
        </w:tc>
        <w:tc>
          <w:tcPr>
            <w:tcW w:w="5244" w:type="dxa"/>
          </w:tcPr>
          <w:p w14:paraId="045DBEBF" w14:textId="6B4C92EB" w:rsidR="00B37C08" w:rsidRPr="008C1A22" w:rsidRDefault="001E6456" w:rsidP="00521602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1,</w:t>
            </w:r>
            <w:r w:rsidR="00E60367" w:rsidRPr="008C1A22">
              <w:rPr>
                <w:color w:val="000000" w:themeColor="text1"/>
              </w:rPr>
              <w:t>4</w:t>
            </w:r>
            <w:r w:rsidR="00C90CB8" w:rsidRPr="008C1A22">
              <w:rPr>
                <w:color w:val="000000" w:themeColor="text1"/>
              </w:rPr>
              <w:t>2</w:t>
            </w:r>
          </w:p>
        </w:tc>
      </w:tr>
      <w:tr w:rsidR="008C1A22" w:rsidRPr="008C1A22" w14:paraId="0D3DDE58" w14:textId="77777777" w:rsidTr="00521602">
        <w:tc>
          <w:tcPr>
            <w:tcW w:w="2122" w:type="dxa"/>
            <w:shd w:val="clear" w:color="auto" w:fill="EDEDED" w:themeFill="accent3" w:themeFillTint="33"/>
          </w:tcPr>
          <w:p w14:paraId="780F74E9" w14:textId="738CBAAE" w:rsidR="00B37C08" w:rsidRPr="008C1A22" w:rsidRDefault="00B37C08" w:rsidP="00521602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Nauczyciel mianowany</w:t>
            </w:r>
          </w:p>
        </w:tc>
        <w:tc>
          <w:tcPr>
            <w:tcW w:w="1701" w:type="dxa"/>
          </w:tcPr>
          <w:p w14:paraId="0404F6C3" w14:textId="7E351FAA" w:rsidR="00B37C08" w:rsidRPr="008C1A22" w:rsidRDefault="00B37C08" w:rsidP="00521602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1</w:t>
            </w:r>
            <w:r w:rsidR="001E6456" w:rsidRPr="008C1A22">
              <w:rPr>
                <w:color w:val="000000" w:themeColor="text1"/>
              </w:rPr>
              <w:t>0</w:t>
            </w:r>
          </w:p>
        </w:tc>
        <w:tc>
          <w:tcPr>
            <w:tcW w:w="5244" w:type="dxa"/>
          </w:tcPr>
          <w:p w14:paraId="4D7B461E" w14:textId="03318393" w:rsidR="00B37C08" w:rsidRPr="008C1A22" w:rsidRDefault="00C90CB8" w:rsidP="00521602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9</w:t>
            </w:r>
          </w:p>
        </w:tc>
      </w:tr>
      <w:tr w:rsidR="008C1A22" w:rsidRPr="008C1A22" w14:paraId="56D231A6" w14:textId="77777777" w:rsidTr="00521602">
        <w:tc>
          <w:tcPr>
            <w:tcW w:w="2122" w:type="dxa"/>
            <w:shd w:val="clear" w:color="auto" w:fill="EDEDED" w:themeFill="accent3" w:themeFillTint="33"/>
          </w:tcPr>
          <w:p w14:paraId="7DFBB0CC" w14:textId="6D2FF218" w:rsidR="00B37C08" w:rsidRPr="008C1A22" w:rsidRDefault="00B37C08" w:rsidP="00521602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Nauczyciel dyplomowany</w:t>
            </w:r>
          </w:p>
        </w:tc>
        <w:tc>
          <w:tcPr>
            <w:tcW w:w="1701" w:type="dxa"/>
          </w:tcPr>
          <w:p w14:paraId="3BBA7CC5" w14:textId="2DF7DF6E" w:rsidR="00B37C08" w:rsidRPr="008C1A22" w:rsidRDefault="00E60367" w:rsidP="00521602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6</w:t>
            </w:r>
          </w:p>
        </w:tc>
        <w:tc>
          <w:tcPr>
            <w:tcW w:w="5244" w:type="dxa"/>
          </w:tcPr>
          <w:p w14:paraId="7C515260" w14:textId="56ED8AD7" w:rsidR="00B37C08" w:rsidRPr="008C1A22" w:rsidRDefault="00E60367" w:rsidP="00521602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4,6</w:t>
            </w:r>
            <w:r w:rsidR="00C90CB8" w:rsidRPr="008C1A22">
              <w:rPr>
                <w:color w:val="000000" w:themeColor="text1"/>
              </w:rPr>
              <w:t>2</w:t>
            </w:r>
          </w:p>
        </w:tc>
      </w:tr>
      <w:tr w:rsidR="008C1A22" w:rsidRPr="008C1A22" w14:paraId="55F30FDA" w14:textId="77777777" w:rsidTr="00521602">
        <w:tc>
          <w:tcPr>
            <w:tcW w:w="2122" w:type="dxa"/>
            <w:shd w:val="clear" w:color="auto" w:fill="EDEDED" w:themeFill="accent3" w:themeFillTint="33"/>
          </w:tcPr>
          <w:p w14:paraId="64A78F7B" w14:textId="7A664581" w:rsidR="00B37C08" w:rsidRPr="008C1A22" w:rsidRDefault="00B37C08" w:rsidP="00521602">
            <w:pPr>
              <w:spacing w:before="120" w:after="120"/>
              <w:jc w:val="both"/>
              <w:rPr>
                <w:b/>
                <w:bCs/>
                <w:color w:val="000000" w:themeColor="text1"/>
              </w:rPr>
            </w:pPr>
            <w:r w:rsidRPr="008C1A22">
              <w:rPr>
                <w:b/>
                <w:bCs/>
                <w:color w:val="000000" w:themeColor="text1"/>
              </w:rPr>
              <w:t>Razem:</w:t>
            </w:r>
          </w:p>
        </w:tc>
        <w:tc>
          <w:tcPr>
            <w:tcW w:w="1701" w:type="dxa"/>
          </w:tcPr>
          <w:p w14:paraId="0B385D79" w14:textId="7F42C3FB" w:rsidR="00B37C08" w:rsidRPr="008C1A22" w:rsidRDefault="00E60367" w:rsidP="00521602">
            <w:pPr>
              <w:spacing w:before="120" w:after="120"/>
              <w:jc w:val="center"/>
              <w:rPr>
                <w:color w:val="000000" w:themeColor="text1"/>
              </w:rPr>
            </w:pPr>
            <w:r w:rsidRPr="008C1A22">
              <w:rPr>
                <w:color w:val="000000" w:themeColor="text1"/>
              </w:rPr>
              <w:t>20</w:t>
            </w:r>
          </w:p>
        </w:tc>
        <w:tc>
          <w:tcPr>
            <w:tcW w:w="5244" w:type="dxa"/>
          </w:tcPr>
          <w:p w14:paraId="0C6691C6" w14:textId="43A62B75" w:rsidR="00B37C08" w:rsidRPr="008C1A22" w:rsidRDefault="00C90CB8" w:rsidP="00521602">
            <w:pPr>
              <w:spacing w:before="120" w:after="120"/>
              <w:jc w:val="center"/>
              <w:rPr>
                <w:b/>
                <w:bCs/>
                <w:color w:val="000000" w:themeColor="text1"/>
              </w:rPr>
            </w:pPr>
            <w:r w:rsidRPr="008C1A22">
              <w:rPr>
                <w:color w:val="000000" w:themeColor="text1"/>
              </w:rPr>
              <w:t>15,04</w:t>
            </w:r>
          </w:p>
        </w:tc>
      </w:tr>
    </w:tbl>
    <w:p w14:paraId="424F3BF4" w14:textId="77777777" w:rsidR="00E1585B" w:rsidRPr="008C1A22" w:rsidRDefault="00E1585B" w:rsidP="009A09AF">
      <w:pPr>
        <w:jc w:val="both"/>
        <w:rPr>
          <w:color w:val="000000" w:themeColor="text1"/>
        </w:rPr>
      </w:pPr>
    </w:p>
    <w:p w14:paraId="1AA80132" w14:textId="4B567BA3" w:rsidR="009A09AF" w:rsidRPr="008C1A22" w:rsidRDefault="009A09AF" w:rsidP="005660C0">
      <w:pPr>
        <w:ind w:firstLine="708"/>
        <w:jc w:val="both"/>
        <w:rPr>
          <w:color w:val="000000" w:themeColor="text1"/>
        </w:rPr>
      </w:pPr>
      <w:r w:rsidRPr="008C1A22">
        <w:rPr>
          <w:color w:val="000000" w:themeColor="text1"/>
        </w:rPr>
        <w:t>Zatrudnienie pracowników administracji i obsługi według arkusza organizacyjnego szkoły, na</w:t>
      </w:r>
      <w:r w:rsidR="00594E24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rok szkolny 202</w:t>
      </w:r>
      <w:r w:rsidR="00521602" w:rsidRPr="008C1A22">
        <w:rPr>
          <w:color w:val="000000" w:themeColor="text1"/>
        </w:rPr>
        <w:t>4</w:t>
      </w:r>
      <w:r w:rsidRPr="008C1A22">
        <w:rPr>
          <w:color w:val="000000" w:themeColor="text1"/>
        </w:rPr>
        <w:t>/202</w:t>
      </w:r>
      <w:r w:rsidR="00521602" w:rsidRPr="008C1A22">
        <w:rPr>
          <w:color w:val="000000" w:themeColor="text1"/>
        </w:rPr>
        <w:t>5</w:t>
      </w:r>
      <w:r w:rsidRPr="008C1A22">
        <w:rPr>
          <w:color w:val="000000" w:themeColor="text1"/>
        </w:rPr>
        <w:t xml:space="preserve"> jest następujące:</w:t>
      </w:r>
    </w:p>
    <w:p w14:paraId="3A429EAD" w14:textId="4FD1F77A" w:rsidR="009A09AF" w:rsidRPr="008C1A22" w:rsidRDefault="009A09AF" w:rsidP="009A09AF">
      <w:pPr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1) </w:t>
      </w:r>
      <w:r w:rsidR="00B37C08" w:rsidRPr="008C1A22">
        <w:rPr>
          <w:color w:val="000000" w:themeColor="text1"/>
        </w:rPr>
        <w:t>sekretarka</w:t>
      </w:r>
      <w:r w:rsidRPr="008C1A22">
        <w:rPr>
          <w:color w:val="000000" w:themeColor="text1"/>
        </w:rPr>
        <w:t xml:space="preserve"> – 1 osoba – </w:t>
      </w:r>
      <w:r w:rsidR="00B37C08" w:rsidRPr="008C1A22">
        <w:rPr>
          <w:color w:val="000000" w:themeColor="text1"/>
        </w:rPr>
        <w:t>1</w:t>
      </w:r>
      <w:r w:rsidRPr="008C1A22">
        <w:rPr>
          <w:color w:val="000000" w:themeColor="text1"/>
        </w:rPr>
        <w:t xml:space="preserve"> etat</w:t>
      </w:r>
      <w:r w:rsidR="00594E24" w:rsidRPr="008C1A22">
        <w:rPr>
          <w:color w:val="000000" w:themeColor="text1"/>
        </w:rPr>
        <w:t>;</w:t>
      </w:r>
    </w:p>
    <w:p w14:paraId="268F0FC8" w14:textId="542F59EC" w:rsidR="00B37C08" w:rsidRPr="008C1A22" w:rsidRDefault="009A09AF" w:rsidP="009A09AF">
      <w:pPr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2) obsługa – 3 osoby - </w:t>
      </w:r>
      <w:r w:rsidR="00B37C08" w:rsidRPr="008C1A22">
        <w:rPr>
          <w:color w:val="000000" w:themeColor="text1"/>
        </w:rPr>
        <w:t>3</w:t>
      </w:r>
      <w:r w:rsidRPr="008C1A22">
        <w:rPr>
          <w:color w:val="000000" w:themeColor="text1"/>
        </w:rPr>
        <w:t xml:space="preserve"> eta</w:t>
      </w:r>
      <w:r w:rsidR="008C1A22" w:rsidRPr="008C1A22">
        <w:rPr>
          <w:color w:val="000000" w:themeColor="text1"/>
        </w:rPr>
        <w:t>ty</w:t>
      </w:r>
      <w:r w:rsidR="00594E24" w:rsidRPr="008C1A22">
        <w:rPr>
          <w:color w:val="000000" w:themeColor="text1"/>
        </w:rPr>
        <w:t>;</w:t>
      </w:r>
    </w:p>
    <w:p w14:paraId="0D6C7BEE" w14:textId="38BABBBE" w:rsidR="00385466" w:rsidRPr="008C1A22" w:rsidRDefault="00B37C08" w:rsidP="009A09AF">
      <w:pPr>
        <w:jc w:val="both"/>
        <w:rPr>
          <w:color w:val="000000" w:themeColor="text1"/>
        </w:rPr>
      </w:pPr>
      <w:r w:rsidRPr="008C1A22">
        <w:rPr>
          <w:color w:val="000000" w:themeColor="text1"/>
        </w:rPr>
        <w:t>3) konserwator – umowa zlecenia</w:t>
      </w:r>
      <w:r w:rsidR="009A09AF" w:rsidRPr="008C1A22">
        <w:rPr>
          <w:color w:val="000000" w:themeColor="text1"/>
        </w:rPr>
        <w:t>.</w:t>
      </w:r>
    </w:p>
    <w:p w14:paraId="76BCDE4F" w14:textId="76781661" w:rsidR="00514922" w:rsidRPr="008C1A22" w:rsidRDefault="00514922" w:rsidP="00F14AC2">
      <w:pPr>
        <w:spacing w:line="300" w:lineRule="exact"/>
        <w:ind w:firstLine="708"/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Potrzeba reorganizacji systemu sieci szkół publicznych w Gminie Maszewo wynika przede wszystkim z konieczności wyrównywania szans edukacyjnych uczniów z terenu Gminy, m.in. poprzez umożliwienie im nauki w szkole posiadających odpowiednią infrastrukturę edukacyjną do realizacji programów nauczania, wychowania i rozwoju fizycznego. Wobec powyższego zasadne jest </w:t>
      </w:r>
      <w:r w:rsidR="00846687" w:rsidRPr="008C1A22">
        <w:rPr>
          <w:color w:val="000000" w:themeColor="text1"/>
        </w:rPr>
        <w:t xml:space="preserve">kontynuowanie </w:t>
      </w:r>
      <w:r w:rsidRPr="008C1A22">
        <w:rPr>
          <w:color w:val="000000" w:themeColor="text1"/>
        </w:rPr>
        <w:t xml:space="preserve">edukacji w </w:t>
      </w:r>
      <w:r w:rsidR="00846687" w:rsidRPr="008C1A22">
        <w:rPr>
          <w:color w:val="000000" w:themeColor="text1"/>
        </w:rPr>
        <w:t>s</w:t>
      </w:r>
      <w:r w:rsidRPr="008C1A22">
        <w:rPr>
          <w:color w:val="000000" w:themeColor="text1"/>
        </w:rPr>
        <w:t>zkole, która taką infrastrukturę posiada.</w:t>
      </w:r>
      <w:r w:rsidR="00C213AD" w:rsidRPr="008C1A22">
        <w:rPr>
          <w:color w:val="000000" w:themeColor="text1"/>
        </w:rPr>
        <w:t xml:space="preserve"> </w:t>
      </w:r>
      <w:r w:rsidRPr="008C1A22">
        <w:rPr>
          <w:color w:val="000000" w:themeColor="text1"/>
        </w:rPr>
        <w:t>Szkoła Podstawowa w Gęstowicach nie posiada sali gimnastycznej, a mała liczba dzieci w szkole oraz wysokie koszty utworzenia takiej infrastruktury powodują, że realizacja takiego</w:t>
      </w:r>
      <w:r w:rsidR="00C213AD" w:rsidRPr="008C1A22">
        <w:rPr>
          <w:color w:val="000000" w:themeColor="text1"/>
        </w:rPr>
        <w:t xml:space="preserve"> </w:t>
      </w:r>
      <w:r w:rsidRPr="008C1A22">
        <w:rPr>
          <w:color w:val="000000" w:themeColor="text1"/>
        </w:rPr>
        <w:t>zakresu prac jest niemożliwa z punktu widzenia możliwości finansowych Gminy</w:t>
      </w:r>
      <w:r w:rsidR="00C213AD" w:rsidRPr="008C1A22">
        <w:rPr>
          <w:color w:val="000000" w:themeColor="text1"/>
        </w:rPr>
        <w:t>. Tym samym</w:t>
      </w:r>
      <w:r w:rsidRPr="008C1A22">
        <w:rPr>
          <w:color w:val="000000" w:themeColor="text1"/>
        </w:rPr>
        <w:t xml:space="preserve"> uzasadnion</w:t>
      </w:r>
      <w:r w:rsidR="00C213AD" w:rsidRPr="008C1A22">
        <w:rPr>
          <w:color w:val="000000" w:themeColor="text1"/>
        </w:rPr>
        <w:t>a</w:t>
      </w:r>
      <w:r w:rsidRPr="008C1A22">
        <w:rPr>
          <w:color w:val="000000" w:themeColor="text1"/>
        </w:rPr>
        <w:t xml:space="preserve"> staje się decyzja o likwidacji S</w:t>
      </w:r>
      <w:r w:rsidR="00C213AD" w:rsidRPr="008C1A22">
        <w:rPr>
          <w:color w:val="000000" w:themeColor="text1"/>
        </w:rPr>
        <w:t xml:space="preserve">zkoły </w:t>
      </w:r>
      <w:r w:rsidRPr="008C1A22">
        <w:rPr>
          <w:color w:val="000000" w:themeColor="text1"/>
        </w:rPr>
        <w:t>P</w:t>
      </w:r>
      <w:r w:rsidR="00C213AD" w:rsidRPr="008C1A22">
        <w:rPr>
          <w:color w:val="000000" w:themeColor="text1"/>
        </w:rPr>
        <w:t>odstawowej</w:t>
      </w:r>
      <w:r w:rsidRPr="008C1A22">
        <w:rPr>
          <w:color w:val="000000" w:themeColor="text1"/>
        </w:rPr>
        <w:t xml:space="preserve"> w Gęstowi</w:t>
      </w:r>
      <w:r w:rsidR="003C283E" w:rsidRPr="008C1A22">
        <w:rPr>
          <w:color w:val="000000" w:themeColor="text1"/>
        </w:rPr>
        <w:t>c</w:t>
      </w:r>
      <w:r w:rsidRPr="008C1A22">
        <w:rPr>
          <w:color w:val="000000" w:themeColor="text1"/>
        </w:rPr>
        <w:t>ach i</w:t>
      </w:r>
      <w:r w:rsidR="00C213AD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 xml:space="preserve">włączeniu dzieci z tego obwodu Szkoły do obwodu Szkoły Podstawowej </w:t>
      </w:r>
      <w:r w:rsidR="001B4174" w:rsidRPr="008C1A22">
        <w:rPr>
          <w:color w:val="000000" w:themeColor="text1"/>
        </w:rPr>
        <w:t xml:space="preserve">im. Ignacego Łukasiewicza </w:t>
      </w:r>
      <w:r w:rsidRPr="008C1A22">
        <w:rPr>
          <w:color w:val="000000" w:themeColor="text1"/>
        </w:rPr>
        <w:t>w Maszewie, która</w:t>
      </w:r>
      <w:r w:rsidR="00C213AD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taką infrastrukturą dysponuje.</w:t>
      </w:r>
      <w:r w:rsidR="00C213AD" w:rsidRPr="008C1A22">
        <w:rPr>
          <w:color w:val="000000" w:themeColor="text1"/>
        </w:rPr>
        <w:t xml:space="preserve"> </w:t>
      </w:r>
      <w:r w:rsidRPr="008C1A22">
        <w:rPr>
          <w:color w:val="000000" w:themeColor="text1"/>
        </w:rPr>
        <w:t xml:space="preserve">Skoncentrowanie nauki w Szkole Podstawowej </w:t>
      </w:r>
      <w:r w:rsidR="001B4174" w:rsidRPr="008C1A22">
        <w:rPr>
          <w:color w:val="000000" w:themeColor="text1"/>
        </w:rPr>
        <w:t xml:space="preserve">im. Ignacego Łukasiewicza </w:t>
      </w:r>
      <w:r w:rsidRPr="008C1A22">
        <w:rPr>
          <w:color w:val="000000" w:themeColor="text1"/>
        </w:rPr>
        <w:t>w</w:t>
      </w:r>
      <w:r w:rsidR="00C213AD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Maszewie spowoduje racjonalizację i optymalizację wydatków oświatowych, dzięki czemu możliwe będzie stworzenie lepszej infrastruktury i bogatszej oferty edukacyjnej dla uczniów z</w:t>
      </w:r>
      <w:r w:rsidR="00C213AD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terenu Gminy.</w:t>
      </w:r>
    </w:p>
    <w:p w14:paraId="09F30D27" w14:textId="3A756D7C" w:rsidR="00514922" w:rsidRPr="008C1A22" w:rsidRDefault="00514922" w:rsidP="00C213AD">
      <w:pPr>
        <w:spacing w:line="300" w:lineRule="exact"/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Bardzo ważną kwestią we współczesnej edukacji jest kontakt z rówieśnikami z różnych środowisk, gdyż wpływa on korzystnie na ich uspołecznienie i sprawne funkcjonowanie </w:t>
      </w:r>
      <w:r w:rsidR="00E12828" w:rsidRPr="008C1A22">
        <w:rPr>
          <w:color w:val="000000" w:themeColor="text1"/>
        </w:rPr>
        <w:br/>
      </w:r>
      <w:r w:rsidRPr="008C1A22">
        <w:rPr>
          <w:color w:val="000000" w:themeColor="text1"/>
        </w:rPr>
        <w:t>w grupie rówieśniczej. Liczniejsze klasy stwarzają większe szanse na nawiązanie</w:t>
      </w:r>
      <w:r w:rsidR="00C213AD" w:rsidRPr="008C1A22">
        <w:rPr>
          <w:color w:val="000000" w:themeColor="text1"/>
        </w:rPr>
        <w:t xml:space="preserve"> </w:t>
      </w:r>
      <w:r w:rsidRPr="008C1A22">
        <w:rPr>
          <w:color w:val="000000" w:themeColor="text1"/>
        </w:rPr>
        <w:t>przyjaźni, uczą funkcjonowania i pracy w grupie. W małych grupach trudno o prawidłowe</w:t>
      </w:r>
      <w:r w:rsidR="00C213AD" w:rsidRPr="008C1A22">
        <w:rPr>
          <w:color w:val="000000" w:themeColor="text1"/>
        </w:rPr>
        <w:t xml:space="preserve"> </w:t>
      </w:r>
      <w:r w:rsidRPr="008C1A22">
        <w:rPr>
          <w:color w:val="000000" w:themeColor="text1"/>
        </w:rPr>
        <w:t xml:space="preserve">funkcjonowanie wybijających się i zdolnych uczniów, z których inni mogliby brać przykład </w:t>
      </w:r>
      <w:r w:rsidR="00E12828" w:rsidRPr="008C1A22">
        <w:rPr>
          <w:color w:val="000000" w:themeColor="text1"/>
        </w:rPr>
        <w:br/>
      </w:r>
      <w:r w:rsidRPr="008C1A22">
        <w:rPr>
          <w:color w:val="000000" w:themeColor="text1"/>
        </w:rPr>
        <w:t>i dążyć do współzawodnictwa.</w:t>
      </w:r>
    </w:p>
    <w:p w14:paraId="4C4C4B3D" w14:textId="45F51CC2" w:rsidR="00514922" w:rsidRPr="008C1A22" w:rsidRDefault="00514922" w:rsidP="00F14AC2">
      <w:pPr>
        <w:spacing w:line="300" w:lineRule="exact"/>
        <w:ind w:firstLine="708"/>
        <w:jc w:val="both"/>
        <w:rPr>
          <w:color w:val="000000" w:themeColor="text1"/>
        </w:rPr>
      </w:pPr>
      <w:r w:rsidRPr="008C1A22">
        <w:rPr>
          <w:color w:val="000000" w:themeColor="text1"/>
        </w:rPr>
        <w:lastRenderedPageBreak/>
        <w:t xml:space="preserve">Reorganizacja oświaty w Gminie Maszewo wyeliminuje również nauczanie w klasach łączonych, które nie </w:t>
      </w:r>
      <w:r w:rsidR="00846687" w:rsidRPr="008C1A22">
        <w:rPr>
          <w:color w:val="000000" w:themeColor="text1"/>
        </w:rPr>
        <w:t xml:space="preserve">jest </w:t>
      </w:r>
      <w:r w:rsidRPr="008C1A22">
        <w:rPr>
          <w:color w:val="000000" w:themeColor="text1"/>
        </w:rPr>
        <w:t>korzystne dla uczniów, ponieważ nie gwarantuj</w:t>
      </w:r>
      <w:r w:rsidR="00846687" w:rsidRPr="008C1A22">
        <w:rPr>
          <w:color w:val="000000" w:themeColor="text1"/>
        </w:rPr>
        <w:t>e</w:t>
      </w:r>
      <w:r w:rsidRPr="008C1A22">
        <w:rPr>
          <w:color w:val="000000" w:themeColor="text1"/>
        </w:rPr>
        <w:t xml:space="preserve"> optymalnego poziomu nauczania. Nauczyciel uczący w kilkuosobowej klasie połączonej z innym oddziałem ma bardzo ograniczoną możliwość doboru metod nauczania. Z powodu niewielkiej liczebności oddziału często niemożliwe jest stosowanie metod aktywizujących, pracy </w:t>
      </w:r>
      <w:r w:rsidRPr="008C1A22">
        <w:rPr>
          <w:color w:val="000000" w:themeColor="text1"/>
        </w:rPr>
        <w:br/>
        <w:t>w grupach czy innych atrakcyjnych dla dziecka sposobów nauki wymagających większej ilości uczniów, np. gry zespołowe.</w:t>
      </w:r>
    </w:p>
    <w:p w14:paraId="3C87354E" w14:textId="1D045C94" w:rsidR="00E12828" w:rsidRPr="008C1A22" w:rsidRDefault="00E12828" w:rsidP="00F14AC2">
      <w:pPr>
        <w:autoSpaceDE w:val="0"/>
        <w:autoSpaceDN w:val="0"/>
        <w:adjustRightInd w:val="0"/>
        <w:spacing w:line="300" w:lineRule="exact"/>
        <w:ind w:firstLine="708"/>
        <w:jc w:val="both"/>
        <w:rPr>
          <w:rFonts w:ascii="TimesNewRomanPSMT" w:hAnsi="TimesNewRomanPSMT" w:cs="TimesNewRomanPSMT"/>
          <w:color w:val="000000" w:themeColor="text1"/>
        </w:rPr>
      </w:pPr>
      <w:r w:rsidRPr="008C1A22">
        <w:rPr>
          <w:rFonts w:ascii="TimesNewRomanPSMT" w:hAnsi="TimesNewRomanPSMT" w:cs="TimesNewRomanPSMT"/>
          <w:color w:val="000000" w:themeColor="text1"/>
        </w:rPr>
        <w:t>Z</w:t>
      </w:r>
      <w:r w:rsidRPr="008C1A22">
        <w:rPr>
          <w:rFonts w:ascii="TimesNewRomanPS-BoldMT" w:hAnsi="TimesNewRomanPS-BoldMT" w:cs="TimesNewRomanPS-BoldMT"/>
          <w:b/>
          <w:bCs/>
          <w:color w:val="000000" w:themeColor="text1"/>
        </w:rPr>
        <w:t xml:space="preserve"> </w:t>
      </w:r>
      <w:r w:rsidRPr="008C1A22">
        <w:rPr>
          <w:rFonts w:ascii="TimesNewRomanPS-BoldMT" w:hAnsi="TimesNewRomanPS-BoldMT" w:cs="TimesNewRomanPS-BoldMT"/>
          <w:color w:val="000000" w:themeColor="text1"/>
        </w:rPr>
        <w:t>punktu widzenia pedagogiki</w:t>
      </w:r>
      <w:r w:rsidRPr="008C1A22">
        <w:rPr>
          <w:rFonts w:ascii="TimesNewRomanPS-BoldMT" w:hAnsi="TimesNewRomanPS-BoldMT" w:cs="TimesNewRomanPS-BoldMT"/>
          <w:b/>
          <w:bCs/>
          <w:color w:val="000000" w:themeColor="text1"/>
        </w:rPr>
        <w:t xml:space="preserve"> </w:t>
      </w:r>
      <w:r w:rsidRPr="008C1A22">
        <w:rPr>
          <w:rFonts w:ascii="TimesNewRomanPSMT" w:hAnsi="TimesNewRomanPSMT" w:cs="TimesNewRomanPSMT"/>
          <w:color w:val="000000" w:themeColor="text1"/>
        </w:rPr>
        <w:t xml:space="preserve">dla prawidłowego rozwoju dziecka zdecydowanie </w:t>
      </w:r>
      <w:r w:rsidR="00846687" w:rsidRPr="008C1A22">
        <w:rPr>
          <w:rFonts w:ascii="TimesNewRomanPSMT" w:hAnsi="TimesNewRomanPSMT" w:cs="TimesNewRomanPSMT"/>
          <w:color w:val="000000" w:themeColor="text1"/>
        </w:rPr>
        <w:t>korzystniejszym</w:t>
      </w:r>
      <w:r w:rsidRPr="008C1A22">
        <w:rPr>
          <w:rFonts w:ascii="TimesNewRomanPSMT" w:hAnsi="TimesNewRomanPSMT" w:cs="TimesNewRomanPSMT"/>
          <w:color w:val="000000" w:themeColor="text1"/>
        </w:rPr>
        <w:t xml:space="preserve"> środowiskiem wzrastania będzie nieco większa szkoła, z </w:t>
      </w:r>
      <w:r w:rsidR="00846687" w:rsidRPr="008C1A22">
        <w:rPr>
          <w:rFonts w:ascii="TimesNewRomanPSMT" w:hAnsi="TimesNewRomanPSMT" w:cs="TimesNewRomanPSMT"/>
          <w:color w:val="000000" w:themeColor="text1"/>
        </w:rPr>
        <w:t xml:space="preserve">liczniejszą                               </w:t>
      </w:r>
      <w:r w:rsidRPr="008C1A22">
        <w:rPr>
          <w:rFonts w:ascii="TimesNewRomanPSMT" w:hAnsi="TimesNewRomanPSMT" w:cs="TimesNewRomanPSMT"/>
          <w:color w:val="000000" w:themeColor="text1"/>
        </w:rPr>
        <w:t>i różnorodną grupą rówieśniczą, pozwalają na skuteczniejsze przygotowanie młodego człowieka do dobrego i odważnego funkcjonowania w życiu dorosłym, w którym wielokrotnie spotka się on z koniecznością pracowania w dużych skupiskach ludzkich, korporacjach.</w:t>
      </w:r>
    </w:p>
    <w:p w14:paraId="25C984F9" w14:textId="48FB7513" w:rsidR="00514922" w:rsidRPr="008C1A22" w:rsidRDefault="00856580" w:rsidP="006C35C5">
      <w:pPr>
        <w:spacing w:line="300" w:lineRule="exact"/>
        <w:ind w:firstLine="708"/>
        <w:jc w:val="both"/>
        <w:rPr>
          <w:color w:val="000000" w:themeColor="text1"/>
        </w:rPr>
      </w:pPr>
      <w:r w:rsidRPr="008C1A22">
        <w:rPr>
          <w:rFonts w:ascii="TimesNewRomanPSMT" w:hAnsi="TimesNewRomanPSMT" w:cs="TimesNewRomanPSMT"/>
          <w:color w:val="000000" w:themeColor="text1"/>
        </w:rPr>
        <w:t xml:space="preserve">Możliwości lokalowe i organizacyjne </w:t>
      </w:r>
      <w:r w:rsidR="00633D96" w:rsidRPr="008C1A22">
        <w:rPr>
          <w:rFonts w:ascii="TimesNewRomanPSMT" w:hAnsi="TimesNewRomanPSMT" w:cs="TimesNewRomanPSMT"/>
          <w:color w:val="000000" w:themeColor="text1"/>
        </w:rPr>
        <w:t>w SP</w:t>
      </w:r>
      <w:r w:rsidR="000D0865" w:rsidRPr="008C1A22">
        <w:rPr>
          <w:rFonts w:ascii="TimesNewRomanPSMT" w:hAnsi="TimesNewRomanPSMT" w:cs="TimesNewRomanPSMT"/>
          <w:color w:val="000000" w:themeColor="text1"/>
        </w:rPr>
        <w:t xml:space="preserve"> </w:t>
      </w:r>
      <w:r w:rsidR="000D0865" w:rsidRPr="008C1A22">
        <w:rPr>
          <w:color w:val="000000" w:themeColor="text1"/>
        </w:rPr>
        <w:t>im. Ignacego Łukasiewicza</w:t>
      </w:r>
      <w:r w:rsidR="00633D96" w:rsidRPr="008C1A22">
        <w:rPr>
          <w:rFonts w:ascii="TimesNewRomanPSMT" w:hAnsi="TimesNewRomanPSMT" w:cs="TimesNewRomanPSMT"/>
          <w:color w:val="000000" w:themeColor="text1"/>
        </w:rPr>
        <w:t xml:space="preserve"> w Maszewie</w:t>
      </w:r>
      <w:r w:rsidRPr="008C1A22">
        <w:rPr>
          <w:rFonts w:ascii="TimesNewRomanPSMT" w:hAnsi="TimesNewRomanPSMT" w:cs="TimesNewRomanPSMT"/>
          <w:color w:val="000000" w:themeColor="text1"/>
        </w:rPr>
        <w:t xml:space="preserve"> </w:t>
      </w:r>
      <w:r w:rsidR="00633D96" w:rsidRPr="008C1A22">
        <w:rPr>
          <w:rFonts w:ascii="TimesNewRomanPSMT" w:hAnsi="TimesNewRomanPSMT" w:cs="TimesNewRomanPSMT"/>
          <w:color w:val="000000" w:themeColor="text1"/>
        </w:rPr>
        <w:t>są korzystniejsze</w:t>
      </w:r>
      <w:r w:rsidRPr="008C1A22">
        <w:rPr>
          <w:rFonts w:ascii="TimesNewRomanPSMT" w:hAnsi="TimesNewRomanPSMT" w:cs="TimesNewRomanPSMT"/>
          <w:color w:val="000000" w:themeColor="text1"/>
        </w:rPr>
        <w:t xml:space="preserve"> niż w placówce, do której uczniowie dotychczas uczęszczają</w:t>
      </w:r>
      <w:r w:rsidRPr="008C1A22">
        <w:rPr>
          <w:color w:val="000000" w:themeColor="text1"/>
        </w:rPr>
        <w:t xml:space="preserve">. </w:t>
      </w:r>
      <w:r w:rsidR="00514922" w:rsidRPr="008C1A22">
        <w:rPr>
          <w:color w:val="000000" w:themeColor="text1"/>
        </w:rPr>
        <w:t xml:space="preserve">W Szkole Podstawowej w Maszewie znajduje się wystarczająca ilość pomieszczeń do prowadzenia wszystkich zajęć objętych ramowym planem nauczania. Szkoła jest dostosowana do potrzeb uczniów z dysfunkcjami, zajęcia z pedagogiem, psychologiem i logopedą. Obiekt jest w bardzo dobrym stanie technicznym, posiada </w:t>
      </w:r>
      <w:r w:rsidR="006C35C5" w:rsidRPr="008C1A22">
        <w:rPr>
          <w:color w:val="000000" w:themeColor="text1"/>
        </w:rPr>
        <w:t>rozwiniętą</w:t>
      </w:r>
      <w:r w:rsidR="00514922" w:rsidRPr="008C1A22">
        <w:rPr>
          <w:color w:val="000000" w:themeColor="text1"/>
        </w:rPr>
        <w:t xml:space="preserve"> bazę dydaktyczną dostosowaną do realizacji podstawy programowej.</w:t>
      </w:r>
      <w:r w:rsidR="006C35C5" w:rsidRPr="008C1A22">
        <w:rPr>
          <w:color w:val="000000" w:themeColor="text1"/>
        </w:rPr>
        <w:t xml:space="preserve"> </w:t>
      </w:r>
      <w:r w:rsidR="00514922" w:rsidRPr="008C1A22">
        <w:rPr>
          <w:color w:val="000000" w:themeColor="text1"/>
        </w:rPr>
        <w:t>Szkoła</w:t>
      </w:r>
      <w:r w:rsidR="006C35C5" w:rsidRPr="008C1A22">
        <w:rPr>
          <w:color w:val="000000" w:themeColor="text1"/>
        </w:rPr>
        <w:t xml:space="preserve"> </w:t>
      </w:r>
      <w:r w:rsidR="00514922" w:rsidRPr="008C1A22">
        <w:rPr>
          <w:color w:val="000000" w:themeColor="text1"/>
        </w:rPr>
        <w:t>posiada 8 pomieszczeń dydaktycznych wyposażonych  w tablice interaktywne (multimedialne)</w:t>
      </w:r>
      <w:r w:rsidRPr="008C1A22">
        <w:rPr>
          <w:rFonts w:eastAsia="Calibri"/>
          <w:color w:val="000000" w:themeColor="text1"/>
        </w:rPr>
        <w:t>, projektor</w:t>
      </w:r>
      <w:r w:rsidR="00514922" w:rsidRPr="008C1A22">
        <w:rPr>
          <w:color w:val="000000" w:themeColor="text1"/>
        </w:rPr>
        <w:t xml:space="preserve">y, </w:t>
      </w:r>
      <w:r w:rsidRPr="008C1A22">
        <w:rPr>
          <w:rFonts w:eastAsia="Calibri"/>
          <w:color w:val="000000" w:themeColor="text1"/>
        </w:rPr>
        <w:t>sal</w:t>
      </w:r>
      <w:r w:rsidR="00514922" w:rsidRPr="008C1A22">
        <w:rPr>
          <w:rFonts w:eastAsia="Calibri"/>
          <w:color w:val="000000" w:themeColor="text1"/>
        </w:rPr>
        <w:t>ę</w:t>
      </w:r>
      <w:r w:rsidRPr="008C1A22">
        <w:rPr>
          <w:rFonts w:eastAsia="Calibri"/>
          <w:color w:val="000000" w:themeColor="text1"/>
        </w:rPr>
        <w:t xml:space="preserve"> komputerow</w:t>
      </w:r>
      <w:r w:rsidR="00514922" w:rsidRPr="008C1A22">
        <w:rPr>
          <w:color w:val="000000" w:themeColor="text1"/>
        </w:rPr>
        <w:t>ą</w:t>
      </w:r>
      <w:r w:rsidRPr="008C1A22">
        <w:rPr>
          <w:rFonts w:eastAsia="Calibri"/>
          <w:color w:val="000000" w:themeColor="text1"/>
        </w:rPr>
        <w:t xml:space="preserve"> wyposażon</w:t>
      </w:r>
      <w:r w:rsidR="006C35C5" w:rsidRPr="008C1A22">
        <w:rPr>
          <w:color w:val="000000" w:themeColor="text1"/>
        </w:rPr>
        <w:t>ą</w:t>
      </w:r>
      <w:r w:rsidRPr="008C1A22">
        <w:rPr>
          <w:rFonts w:eastAsia="Calibri"/>
          <w:color w:val="000000" w:themeColor="text1"/>
        </w:rPr>
        <w:t xml:space="preserve"> w komputery, zestawy multimedialne, sprzęt audiowizualny, hal</w:t>
      </w:r>
      <w:r w:rsidR="00C213AD" w:rsidRPr="008C1A22">
        <w:rPr>
          <w:rFonts w:eastAsia="Calibri"/>
          <w:color w:val="000000" w:themeColor="text1"/>
        </w:rPr>
        <w:t>ę</w:t>
      </w:r>
      <w:r w:rsidRPr="008C1A22">
        <w:rPr>
          <w:rFonts w:eastAsia="Calibri"/>
          <w:color w:val="000000" w:themeColor="text1"/>
        </w:rPr>
        <w:t xml:space="preserve"> sportow</w:t>
      </w:r>
      <w:r w:rsidR="00C213AD" w:rsidRPr="008C1A22">
        <w:rPr>
          <w:rFonts w:eastAsia="Calibri"/>
          <w:color w:val="000000" w:themeColor="text1"/>
        </w:rPr>
        <w:t>ą</w:t>
      </w:r>
      <w:r w:rsidRPr="008C1A22">
        <w:rPr>
          <w:rFonts w:eastAsia="Calibri"/>
          <w:color w:val="000000" w:themeColor="text1"/>
        </w:rPr>
        <w:t xml:space="preserve"> (671 m2)</w:t>
      </w:r>
      <w:r w:rsidR="00514922" w:rsidRPr="008C1A22">
        <w:rPr>
          <w:color w:val="000000" w:themeColor="text1"/>
        </w:rPr>
        <w:t xml:space="preserve">, </w:t>
      </w:r>
      <w:r w:rsidRPr="008C1A22">
        <w:rPr>
          <w:rFonts w:eastAsia="Calibri"/>
          <w:color w:val="000000" w:themeColor="text1"/>
        </w:rPr>
        <w:t>gabinet pedagoga</w:t>
      </w:r>
      <w:r w:rsidR="00514922" w:rsidRPr="008C1A22">
        <w:rPr>
          <w:color w:val="000000" w:themeColor="text1"/>
        </w:rPr>
        <w:t xml:space="preserve">, </w:t>
      </w:r>
      <w:r w:rsidRPr="008C1A22">
        <w:rPr>
          <w:rFonts w:eastAsia="Calibri"/>
          <w:color w:val="000000" w:themeColor="text1"/>
        </w:rPr>
        <w:t>gabinet terapii pedagogicznej,</w:t>
      </w:r>
      <w:r w:rsidR="00514922" w:rsidRPr="008C1A22">
        <w:rPr>
          <w:color w:val="000000" w:themeColor="text1"/>
        </w:rPr>
        <w:t xml:space="preserve"> gabinet profilaktyki zdrowotnej, plac manewrowy </w:t>
      </w:r>
      <w:r w:rsidR="006C35C5" w:rsidRPr="008C1A22">
        <w:rPr>
          <w:color w:val="000000" w:themeColor="text1"/>
        </w:rPr>
        <w:t>celem uzyskania</w:t>
      </w:r>
      <w:r w:rsidR="00514922" w:rsidRPr="008C1A22">
        <w:rPr>
          <w:color w:val="000000" w:themeColor="text1"/>
        </w:rPr>
        <w:t xml:space="preserve"> kart</w:t>
      </w:r>
      <w:r w:rsidR="006C35C5" w:rsidRPr="008C1A22">
        <w:rPr>
          <w:color w:val="000000" w:themeColor="text1"/>
        </w:rPr>
        <w:t>y</w:t>
      </w:r>
      <w:r w:rsidR="00514922" w:rsidRPr="008C1A22">
        <w:rPr>
          <w:color w:val="000000" w:themeColor="text1"/>
        </w:rPr>
        <w:t xml:space="preserve"> rowero</w:t>
      </w:r>
      <w:r w:rsidR="006C35C5" w:rsidRPr="008C1A22">
        <w:rPr>
          <w:color w:val="000000" w:themeColor="text1"/>
        </w:rPr>
        <w:t>wej</w:t>
      </w:r>
      <w:r w:rsidR="00514922" w:rsidRPr="008C1A22">
        <w:rPr>
          <w:color w:val="000000" w:themeColor="text1"/>
        </w:rPr>
        <w:t>,</w:t>
      </w:r>
      <w:r w:rsidR="00E12828" w:rsidRPr="008C1A22">
        <w:rPr>
          <w:color w:val="000000" w:themeColor="text1"/>
        </w:rPr>
        <w:t xml:space="preserve"> 2 boiska sportowe „Orlik”, bieżnię, skocznię, które spełniają wymagania w zakresie bhp i przepisów przeciwpożarowych</w:t>
      </w:r>
      <w:r w:rsidR="00514922" w:rsidRPr="008C1A22">
        <w:rPr>
          <w:color w:val="000000" w:themeColor="text1"/>
        </w:rPr>
        <w:t xml:space="preserve">, fantom do ćwiczeń z zakresu pierwszej pomocy, dziennik elektroniczny. Szkoła Podstawowa im. Ignacego </w:t>
      </w:r>
      <w:r w:rsidR="007E726D" w:rsidRPr="008C1A22">
        <w:rPr>
          <w:color w:val="000000" w:themeColor="text1"/>
        </w:rPr>
        <w:t>Łukasiewicza w Maszewie</w:t>
      </w:r>
      <w:r w:rsidR="00514922" w:rsidRPr="008C1A22">
        <w:rPr>
          <w:color w:val="000000" w:themeColor="text1"/>
        </w:rPr>
        <w:t xml:space="preserve"> zatrudnia wykwalifikowaną kadrę pedagogiczną liczącą</w:t>
      </w:r>
      <w:r w:rsidR="007E726D" w:rsidRPr="008C1A22">
        <w:rPr>
          <w:color w:val="000000" w:themeColor="text1"/>
        </w:rPr>
        <w:t xml:space="preserve"> </w:t>
      </w:r>
      <w:r w:rsidR="00514922" w:rsidRPr="008C1A22">
        <w:rPr>
          <w:color w:val="000000" w:themeColor="text1"/>
        </w:rPr>
        <w:t>14 nauczycieli dyplomowanych, 1 mianowanego</w:t>
      </w:r>
      <w:r w:rsidR="006C35C5" w:rsidRPr="008C1A22">
        <w:rPr>
          <w:color w:val="000000" w:themeColor="text1"/>
        </w:rPr>
        <w:t xml:space="preserve"> </w:t>
      </w:r>
      <w:r w:rsidR="00514922" w:rsidRPr="008C1A22">
        <w:rPr>
          <w:color w:val="000000" w:themeColor="text1"/>
        </w:rPr>
        <w:t>i 1 początkującego.</w:t>
      </w:r>
      <w:r w:rsidR="00C213AD" w:rsidRPr="008C1A22">
        <w:rPr>
          <w:color w:val="000000" w:themeColor="text1"/>
        </w:rPr>
        <w:t xml:space="preserve"> </w:t>
      </w:r>
      <w:r w:rsidR="00514922" w:rsidRPr="008C1A22">
        <w:rPr>
          <w:color w:val="000000" w:themeColor="text1"/>
        </w:rPr>
        <w:t>W związku z powyższym należy uznać, że uczniowie przeniesieni ze Szkoły Podstawowej w Gęstowi</w:t>
      </w:r>
      <w:r w:rsidR="003C283E" w:rsidRPr="008C1A22">
        <w:rPr>
          <w:color w:val="000000" w:themeColor="text1"/>
        </w:rPr>
        <w:t>c</w:t>
      </w:r>
      <w:r w:rsidR="00514922" w:rsidRPr="008C1A22">
        <w:rPr>
          <w:color w:val="000000" w:themeColor="text1"/>
        </w:rPr>
        <w:t xml:space="preserve">ach będą mieli zapewnione bardzo dobre warunki do nauczania, wychowania i rozwoju fizycznego, w tym opiekę świetlicową od godz. 6.45 do ostatniej </w:t>
      </w:r>
      <w:r w:rsidRPr="008C1A22">
        <w:rPr>
          <w:color w:val="000000" w:themeColor="text1"/>
        </w:rPr>
        <w:t>godziny lekcyjnej</w:t>
      </w:r>
      <w:r w:rsidR="00C213AD" w:rsidRPr="008C1A22">
        <w:rPr>
          <w:color w:val="000000" w:themeColor="text1"/>
        </w:rPr>
        <w:t>,</w:t>
      </w:r>
      <w:r w:rsidRPr="008C1A22">
        <w:rPr>
          <w:color w:val="000000" w:themeColor="text1"/>
        </w:rPr>
        <w:t xml:space="preserve"> tj. </w:t>
      </w:r>
      <w:r w:rsidR="00514922" w:rsidRPr="008C1A22">
        <w:rPr>
          <w:color w:val="000000" w:themeColor="text1"/>
        </w:rPr>
        <w:t xml:space="preserve">do godz. 15.15. Dzięki optymalizacji wydatków uczniom stworzona zostanie bogata oferta w dodatkowe zajęcia pozalekcyjne np. kółko teatralne,  szachowe, plastyczne, </w:t>
      </w:r>
      <w:proofErr w:type="spellStart"/>
      <w:r w:rsidR="00514922" w:rsidRPr="008C1A22">
        <w:rPr>
          <w:color w:val="000000" w:themeColor="text1"/>
        </w:rPr>
        <w:t>matematyczno</w:t>
      </w:r>
      <w:proofErr w:type="spellEnd"/>
      <w:r w:rsidR="00514922" w:rsidRPr="008C1A22">
        <w:rPr>
          <w:color w:val="000000" w:themeColor="text1"/>
        </w:rPr>
        <w:t xml:space="preserve"> - fizyczne, zajęcia sportowe.</w:t>
      </w:r>
    </w:p>
    <w:p w14:paraId="5980028C" w14:textId="5E54EE73" w:rsidR="00E12828" w:rsidRPr="008C1A22" w:rsidRDefault="00514922" w:rsidP="00F14AC2">
      <w:pPr>
        <w:spacing w:line="300" w:lineRule="exact"/>
        <w:ind w:firstLine="708"/>
        <w:jc w:val="both"/>
        <w:rPr>
          <w:color w:val="000000" w:themeColor="text1"/>
        </w:rPr>
      </w:pPr>
      <w:r w:rsidRPr="008C1A22">
        <w:rPr>
          <w:color w:val="000000" w:themeColor="text1"/>
        </w:rPr>
        <w:t>Szkoła</w:t>
      </w:r>
      <w:r w:rsidR="00856580" w:rsidRPr="008C1A22">
        <w:rPr>
          <w:color w:val="000000" w:themeColor="text1"/>
        </w:rPr>
        <w:t xml:space="preserve"> Podstawowa </w:t>
      </w:r>
      <w:r w:rsidR="000D0865" w:rsidRPr="008C1A22">
        <w:rPr>
          <w:color w:val="000000" w:themeColor="text1"/>
        </w:rPr>
        <w:t xml:space="preserve">im. Ignacego Łukasiewicza </w:t>
      </w:r>
      <w:r w:rsidR="00856580" w:rsidRPr="008C1A22">
        <w:rPr>
          <w:color w:val="000000" w:themeColor="text1"/>
        </w:rPr>
        <w:t>w Maszewie</w:t>
      </w:r>
      <w:r w:rsidRPr="008C1A22">
        <w:rPr>
          <w:color w:val="000000" w:themeColor="text1"/>
        </w:rPr>
        <w:t xml:space="preserve"> umożliwia uczniom udział w różnorodnych konkursach na szczeblu szkolnym, gminnym, powiatowym i ogólnopolskim, w których uczniowie zajmują czołowe miejsca. Uczniowie biorą udział  w obcowani</w:t>
      </w:r>
      <w:r w:rsidR="00856580" w:rsidRPr="008C1A22">
        <w:rPr>
          <w:color w:val="000000" w:themeColor="text1"/>
        </w:rPr>
        <w:t>u</w:t>
      </w:r>
      <w:r w:rsidRPr="008C1A22">
        <w:rPr>
          <w:color w:val="000000" w:themeColor="text1"/>
        </w:rPr>
        <w:t xml:space="preserve"> z kulturą poprzez organizację wyjazdów do kina, teatru (cykliczne wyjazdy dwa razy w półroczu), udział w</w:t>
      </w:r>
      <w:r w:rsidR="00C213AD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programach edukacyjnych i ciekawych projektach realizowanych przez nauczycieli</w:t>
      </w:r>
      <w:r w:rsidR="00856580" w:rsidRPr="008C1A22">
        <w:rPr>
          <w:color w:val="000000" w:themeColor="text1"/>
        </w:rPr>
        <w:t>. W</w:t>
      </w:r>
      <w:r w:rsidR="00C213AD" w:rsidRPr="008C1A22">
        <w:rPr>
          <w:color w:val="000000" w:themeColor="text1"/>
        </w:rPr>
        <w:t> </w:t>
      </w:r>
      <w:r w:rsidR="00856580" w:rsidRPr="008C1A22">
        <w:rPr>
          <w:color w:val="000000" w:themeColor="text1"/>
        </w:rPr>
        <w:t>S</w:t>
      </w:r>
      <w:r w:rsidR="00C213AD" w:rsidRPr="008C1A22">
        <w:rPr>
          <w:color w:val="000000" w:themeColor="text1"/>
        </w:rPr>
        <w:t xml:space="preserve">zkole </w:t>
      </w:r>
      <w:r w:rsidR="00856580" w:rsidRPr="008C1A22">
        <w:rPr>
          <w:color w:val="000000" w:themeColor="text1"/>
        </w:rPr>
        <w:t>P</w:t>
      </w:r>
      <w:r w:rsidR="00C213AD" w:rsidRPr="008C1A22">
        <w:rPr>
          <w:color w:val="000000" w:themeColor="text1"/>
        </w:rPr>
        <w:t>odstawowej </w:t>
      </w:r>
      <w:r w:rsidR="000D0865" w:rsidRPr="008C1A22">
        <w:rPr>
          <w:color w:val="000000" w:themeColor="text1"/>
        </w:rPr>
        <w:t xml:space="preserve">im. Ignacego Łukasiewicza </w:t>
      </w:r>
      <w:r w:rsidR="00C213AD" w:rsidRPr="008C1A22">
        <w:rPr>
          <w:color w:val="000000" w:themeColor="text1"/>
        </w:rPr>
        <w:t xml:space="preserve">w </w:t>
      </w:r>
      <w:r w:rsidR="00856580" w:rsidRPr="008C1A22">
        <w:rPr>
          <w:color w:val="000000" w:themeColor="text1"/>
        </w:rPr>
        <w:t>Maszew</w:t>
      </w:r>
      <w:r w:rsidR="00C213AD" w:rsidRPr="008C1A22">
        <w:rPr>
          <w:color w:val="000000" w:themeColor="text1"/>
        </w:rPr>
        <w:t>ie</w:t>
      </w:r>
      <w:r w:rsidR="00856580" w:rsidRPr="008C1A22">
        <w:rPr>
          <w:color w:val="000000" w:themeColor="text1"/>
        </w:rPr>
        <w:t xml:space="preserve"> </w:t>
      </w:r>
      <w:r w:rsidRPr="008C1A22">
        <w:rPr>
          <w:color w:val="000000" w:themeColor="text1"/>
        </w:rPr>
        <w:t xml:space="preserve">corocznie organizowana jest możliwość wzięcia udziału w Zielonej Szkole. Na terenie Szkoły Podstawowej </w:t>
      </w:r>
      <w:r w:rsidR="000D0865" w:rsidRPr="008C1A22">
        <w:rPr>
          <w:color w:val="000000" w:themeColor="text1"/>
        </w:rPr>
        <w:t xml:space="preserve">im. Ignacego Łukasiewicza </w:t>
      </w:r>
      <w:r w:rsidRPr="008C1A22">
        <w:rPr>
          <w:color w:val="000000" w:themeColor="text1"/>
        </w:rPr>
        <w:t xml:space="preserve">w Maszewie prężnie działa Wolontariat, </w:t>
      </w:r>
      <w:r w:rsidR="00C633D9" w:rsidRPr="008C1A22">
        <w:rPr>
          <w:color w:val="000000" w:themeColor="text1"/>
        </w:rPr>
        <w:t xml:space="preserve">w ramach którego </w:t>
      </w:r>
      <w:r w:rsidRPr="008C1A22">
        <w:rPr>
          <w:color w:val="000000" w:themeColor="text1"/>
        </w:rPr>
        <w:t>organizowane są w akcje charytatywne, okolicznościowe uroczystości z</w:t>
      </w:r>
      <w:r w:rsidR="00C213AD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udziałem społeczności szkolnej.</w:t>
      </w:r>
    </w:p>
    <w:p w14:paraId="6A0DE210" w14:textId="2BF715F2" w:rsidR="009A09AF" w:rsidRPr="008C1A22" w:rsidRDefault="00856580" w:rsidP="00F14AC2">
      <w:pPr>
        <w:spacing w:line="300" w:lineRule="exact"/>
        <w:ind w:firstLine="708"/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Szkoła Podstawowa </w:t>
      </w:r>
      <w:r w:rsidR="000D0865" w:rsidRPr="008C1A22">
        <w:rPr>
          <w:color w:val="000000" w:themeColor="text1"/>
        </w:rPr>
        <w:t xml:space="preserve">im. Ignacego Łukasiewicza </w:t>
      </w:r>
      <w:r w:rsidRPr="008C1A22">
        <w:rPr>
          <w:color w:val="000000" w:themeColor="text1"/>
        </w:rPr>
        <w:t>w Maszewie jest oddalona o około 11 km od miejscowości, w której znajduje się szkoła objęta likwidacją</w:t>
      </w:r>
      <w:r w:rsidR="00C633D9" w:rsidRPr="008C1A22">
        <w:rPr>
          <w:color w:val="000000" w:themeColor="text1"/>
        </w:rPr>
        <w:t xml:space="preserve">, gdzie czas przejazdu środkami transportu zbiorowego wynosi </w:t>
      </w:r>
      <w:r w:rsidRPr="008C1A22">
        <w:rPr>
          <w:color w:val="000000" w:themeColor="text1"/>
        </w:rPr>
        <w:t>około 15 min. Odległość ta nie wpłynie na znaczne wydłużenie czasu pobytu uczniów poza domem.</w:t>
      </w:r>
      <w:r w:rsidR="00C213AD" w:rsidRPr="008C1A22">
        <w:rPr>
          <w:color w:val="000000" w:themeColor="text1"/>
        </w:rPr>
        <w:t xml:space="preserve"> </w:t>
      </w:r>
      <w:r w:rsidRPr="008C1A22">
        <w:rPr>
          <w:color w:val="000000" w:themeColor="text1"/>
        </w:rPr>
        <w:t xml:space="preserve">W chwili obecnej czas dojazdu dzieci np. z </w:t>
      </w:r>
      <w:r w:rsidRPr="008C1A22">
        <w:rPr>
          <w:color w:val="000000" w:themeColor="text1"/>
        </w:rPr>
        <w:lastRenderedPageBreak/>
        <w:t>miejscowości Lubogoszcz</w:t>
      </w:r>
      <w:r w:rsidR="000D0865" w:rsidRPr="008C1A22">
        <w:rPr>
          <w:color w:val="000000" w:themeColor="text1"/>
        </w:rPr>
        <w:t xml:space="preserve"> i Skórzyn</w:t>
      </w:r>
      <w:r w:rsidR="00C213AD" w:rsidRPr="008C1A22">
        <w:rPr>
          <w:color w:val="000000" w:themeColor="text1"/>
        </w:rPr>
        <w:t>,</w:t>
      </w:r>
      <w:r w:rsidRPr="008C1A22">
        <w:rPr>
          <w:color w:val="000000" w:themeColor="text1"/>
        </w:rPr>
        <w:t xml:space="preserve"> tj. miejscowości w obwodzie Szkoły Podstawowej w</w:t>
      </w:r>
      <w:r w:rsidR="00C213AD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Gęstowicach</w:t>
      </w:r>
      <w:r w:rsidR="00C213AD" w:rsidRPr="008C1A22">
        <w:rPr>
          <w:color w:val="000000" w:themeColor="text1"/>
        </w:rPr>
        <w:t>,</w:t>
      </w:r>
      <w:r w:rsidRPr="008C1A22">
        <w:rPr>
          <w:color w:val="000000" w:themeColor="text1"/>
        </w:rPr>
        <w:t xml:space="preserve"> zajmuje 1</w:t>
      </w:r>
      <w:r w:rsidR="007E24FA" w:rsidRPr="008C1A22">
        <w:rPr>
          <w:color w:val="000000" w:themeColor="text1"/>
        </w:rPr>
        <w:t>.</w:t>
      </w:r>
      <w:r w:rsidRPr="008C1A22">
        <w:rPr>
          <w:color w:val="000000" w:themeColor="text1"/>
        </w:rPr>
        <w:t>20</w:t>
      </w:r>
      <w:r w:rsidR="007E24FA" w:rsidRPr="008C1A22">
        <w:rPr>
          <w:color w:val="000000" w:themeColor="text1"/>
        </w:rPr>
        <w:t xml:space="preserve"> h</w:t>
      </w:r>
      <w:r w:rsidRPr="008C1A22">
        <w:rPr>
          <w:color w:val="000000" w:themeColor="text1"/>
        </w:rPr>
        <w:t xml:space="preserve">. </w:t>
      </w:r>
      <w:r w:rsidR="009A09AF" w:rsidRPr="008C1A22">
        <w:rPr>
          <w:color w:val="000000" w:themeColor="text1"/>
        </w:rPr>
        <w:t xml:space="preserve">Gmina </w:t>
      </w:r>
      <w:r w:rsidR="0057296F" w:rsidRPr="008C1A22">
        <w:rPr>
          <w:color w:val="000000" w:themeColor="text1"/>
        </w:rPr>
        <w:t xml:space="preserve">Maszewo </w:t>
      </w:r>
      <w:r w:rsidR="009A09AF" w:rsidRPr="008C1A22">
        <w:rPr>
          <w:color w:val="000000" w:themeColor="text1"/>
        </w:rPr>
        <w:t xml:space="preserve">w myśl art. </w:t>
      </w:r>
      <w:r w:rsidR="00C213AD" w:rsidRPr="008C1A22">
        <w:rPr>
          <w:color w:val="000000" w:themeColor="text1"/>
        </w:rPr>
        <w:t>39 ust. 3</w:t>
      </w:r>
      <w:r w:rsidR="009A09AF" w:rsidRPr="008C1A22">
        <w:rPr>
          <w:color w:val="000000" w:themeColor="text1"/>
        </w:rPr>
        <w:t xml:space="preserve"> ustawy z dnia 14</w:t>
      </w:r>
      <w:r w:rsidR="00C213AD" w:rsidRPr="008C1A22">
        <w:rPr>
          <w:color w:val="000000" w:themeColor="text1"/>
        </w:rPr>
        <w:t> </w:t>
      </w:r>
      <w:r w:rsidR="009A09AF" w:rsidRPr="008C1A22">
        <w:rPr>
          <w:color w:val="000000" w:themeColor="text1"/>
        </w:rPr>
        <w:t>grudnia</w:t>
      </w:r>
      <w:r w:rsidR="00C213AD" w:rsidRPr="008C1A22">
        <w:rPr>
          <w:color w:val="000000" w:themeColor="text1"/>
        </w:rPr>
        <w:t> </w:t>
      </w:r>
      <w:r w:rsidR="009A09AF" w:rsidRPr="008C1A22">
        <w:rPr>
          <w:color w:val="000000" w:themeColor="text1"/>
        </w:rPr>
        <w:t>2016 r. – Prawo oświatowe</w:t>
      </w:r>
      <w:r w:rsidR="00594E24" w:rsidRPr="008C1A22">
        <w:rPr>
          <w:color w:val="000000" w:themeColor="text1"/>
        </w:rPr>
        <w:t xml:space="preserve"> (Dz. U. z 2024 r. poz. 737, 854, 1562, 1635, 1933)</w:t>
      </w:r>
      <w:r w:rsidR="009A09AF" w:rsidRPr="008C1A22">
        <w:rPr>
          <w:color w:val="000000" w:themeColor="text1"/>
        </w:rPr>
        <w:t xml:space="preserve"> zapewni uczniom ze </w:t>
      </w:r>
      <w:r w:rsidR="0057296F" w:rsidRPr="008C1A22">
        <w:rPr>
          <w:color w:val="000000" w:themeColor="text1"/>
        </w:rPr>
        <w:t>szkół</w:t>
      </w:r>
      <w:r w:rsidR="009A09AF" w:rsidRPr="008C1A22">
        <w:rPr>
          <w:color w:val="000000" w:themeColor="text1"/>
        </w:rPr>
        <w:t xml:space="preserve"> bezpłatny dowóz</w:t>
      </w:r>
      <w:r w:rsidR="000D0865" w:rsidRPr="008C1A22">
        <w:rPr>
          <w:color w:val="000000" w:themeColor="text1"/>
        </w:rPr>
        <w:t xml:space="preserve"> </w:t>
      </w:r>
      <w:r w:rsidR="009A09AF" w:rsidRPr="008C1A22">
        <w:rPr>
          <w:color w:val="000000" w:themeColor="text1"/>
        </w:rPr>
        <w:t>na zajęcia szkolne wraz z opieką do</w:t>
      </w:r>
      <w:r w:rsidR="00C213AD" w:rsidRPr="008C1A22">
        <w:rPr>
          <w:color w:val="000000" w:themeColor="text1"/>
        </w:rPr>
        <w:t> </w:t>
      </w:r>
      <w:r w:rsidR="00E5164A" w:rsidRPr="008C1A22">
        <w:rPr>
          <w:color w:val="000000" w:themeColor="text1"/>
        </w:rPr>
        <w:t>przekształconej</w:t>
      </w:r>
      <w:r w:rsidR="009A09AF" w:rsidRPr="008C1A22">
        <w:rPr>
          <w:color w:val="000000" w:themeColor="text1"/>
        </w:rPr>
        <w:t xml:space="preserve"> Szkoły Podstawowej </w:t>
      </w:r>
      <w:r w:rsidR="000D0865" w:rsidRPr="008C1A22">
        <w:rPr>
          <w:color w:val="000000" w:themeColor="text1"/>
        </w:rPr>
        <w:t xml:space="preserve">im. Ignacego Łukasiewicza </w:t>
      </w:r>
      <w:r w:rsidR="009A09AF" w:rsidRPr="008C1A22">
        <w:rPr>
          <w:color w:val="000000" w:themeColor="text1"/>
        </w:rPr>
        <w:t xml:space="preserve">w </w:t>
      </w:r>
      <w:r w:rsidR="0057296F" w:rsidRPr="008C1A22">
        <w:rPr>
          <w:color w:val="000000" w:themeColor="text1"/>
        </w:rPr>
        <w:t>Maszewie</w:t>
      </w:r>
      <w:r w:rsidR="00C213AD" w:rsidRPr="008C1A22">
        <w:rPr>
          <w:color w:val="000000" w:themeColor="text1"/>
        </w:rPr>
        <w:t>,</w:t>
      </w:r>
      <w:r w:rsidRPr="008C1A22">
        <w:rPr>
          <w:color w:val="000000" w:themeColor="text1"/>
        </w:rPr>
        <w:t xml:space="preserve"> uruchamiając dodatkowy transport </w:t>
      </w:r>
      <w:r w:rsidR="00C633D9" w:rsidRPr="008C1A22">
        <w:rPr>
          <w:color w:val="000000" w:themeColor="text1"/>
        </w:rPr>
        <w:t xml:space="preserve">skracając tym samym </w:t>
      </w:r>
      <w:r w:rsidRPr="008C1A22">
        <w:rPr>
          <w:color w:val="000000" w:themeColor="text1"/>
        </w:rPr>
        <w:t xml:space="preserve">czas przejazdu dzieci z </w:t>
      </w:r>
      <w:r w:rsidR="00FF3B05" w:rsidRPr="008C1A22">
        <w:rPr>
          <w:color w:val="000000" w:themeColor="text1"/>
        </w:rPr>
        <w:t xml:space="preserve">miejscowości </w:t>
      </w:r>
      <w:r w:rsidRPr="008C1A22">
        <w:rPr>
          <w:color w:val="000000" w:themeColor="text1"/>
        </w:rPr>
        <w:t xml:space="preserve">Lubogoszcz </w:t>
      </w:r>
      <w:r w:rsidR="000D0865" w:rsidRPr="008C1A22">
        <w:rPr>
          <w:color w:val="000000" w:themeColor="text1"/>
        </w:rPr>
        <w:t xml:space="preserve">i Skórzyn </w:t>
      </w:r>
      <w:r w:rsidRPr="008C1A22">
        <w:rPr>
          <w:color w:val="000000" w:themeColor="text1"/>
        </w:rPr>
        <w:t xml:space="preserve">do 20-30 minut. </w:t>
      </w:r>
    </w:p>
    <w:p w14:paraId="73AC827F" w14:textId="65CF8A73" w:rsidR="009A09AF" w:rsidRPr="008C1A22" w:rsidRDefault="009A09AF" w:rsidP="005660C0">
      <w:pPr>
        <w:spacing w:line="300" w:lineRule="exact"/>
        <w:ind w:firstLine="708"/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Rodzice uczniów Szkoły Podstawowej w </w:t>
      </w:r>
      <w:r w:rsidR="0057296F" w:rsidRPr="008C1A22">
        <w:rPr>
          <w:color w:val="000000" w:themeColor="text1"/>
        </w:rPr>
        <w:t>Gęstowi</w:t>
      </w:r>
      <w:r w:rsidR="003C283E" w:rsidRPr="008C1A22">
        <w:rPr>
          <w:color w:val="000000" w:themeColor="text1"/>
        </w:rPr>
        <w:t>c</w:t>
      </w:r>
      <w:r w:rsidR="0057296F" w:rsidRPr="008C1A22">
        <w:rPr>
          <w:color w:val="000000" w:themeColor="text1"/>
        </w:rPr>
        <w:t>ach</w:t>
      </w:r>
      <w:r w:rsidRPr="008C1A22">
        <w:rPr>
          <w:color w:val="000000" w:themeColor="text1"/>
        </w:rPr>
        <w:t xml:space="preserve"> wyrażają negatywną opinię w</w:t>
      </w:r>
      <w:r w:rsidR="00817595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 xml:space="preserve">sprawie zamiaru likwidacji Szkoły Podstawowej w </w:t>
      </w:r>
      <w:r w:rsidR="0057296F" w:rsidRPr="008C1A22">
        <w:rPr>
          <w:color w:val="000000" w:themeColor="text1"/>
        </w:rPr>
        <w:t>Gęstowi</w:t>
      </w:r>
      <w:r w:rsidR="003C283E" w:rsidRPr="008C1A22">
        <w:rPr>
          <w:color w:val="000000" w:themeColor="text1"/>
        </w:rPr>
        <w:t>c</w:t>
      </w:r>
      <w:r w:rsidR="0057296F" w:rsidRPr="008C1A22">
        <w:rPr>
          <w:color w:val="000000" w:themeColor="text1"/>
        </w:rPr>
        <w:t>ach.</w:t>
      </w:r>
      <w:r w:rsidR="00817595" w:rsidRPr="008C1A22">
        <w:rPr>
          <w:color w:val="000000" w:themeColor="text1"/>
        </w:rPr>
        <w:t xml:space="preserve"> </w:t>
      </w:r>
      <w:r w:rsidRPr="008C1A22">
        <w:rPr>
          <w:color w:val="000000" w:themeColor="text1"/>
        </w:rPr>
        <w:t>Nie bez znaczenia dla podjęcia przedmiotowej uchwały są względy ekonomiczne, a</w:t>
      </w:r>
      <w:r w:rsidR="00817595" w:rsidRPr="008C1A22">
        <w:rPr>
          <w:color w:val="000000" w:themeColor="text1"/>
        </w:rPr>
        <w:t> </w:t>
      </w:r>
      <w:r w:rsidRPr="008C1A22">
        <w:rPr>
          <w:color w:val="000000" w:themeColor="text1"/>
        </w:rPr>
        <w:t>mianowicie:</w:t>
      </w:r>
    </w:p>
    <w:p w14:paraId="3C172FE8" w14:textId="32E912EA" w:rsidR="009A09AF" w:rsidRPr="008C1A22" w:rsidRDefault="009A09AF" w:rsidP="005868B9">
      <w:pPr>
        <w:spacing w:line="300" w:lineRule="exact"/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1) ponoszenie wysokich kosztów utrzymania szkół przez Gminę </w:t>
      </w:r>
      <w:r w:rsidR="0057296F" w:rsidRPr="008C1A22">
        <w:rPr>
          <w:color w:val="000000" w:themeColor="text1"/>
        </w:rPr>
        <w:t>Maszewo</w:t>
      </w:r>
      <w:r w:rsidR="00817595" w:rsidRPr="008C1A22">
        <w:rPr>
          <w:color w:val="000000" w:themeColor="text1"/>
        </w:rPr>
        <w:t>;</w:t>
      </w:r>
    </w:p>
    <w:p w14:paraId="6095B52A" w14:textId="77777777" w:rsidR="009A09AF" w:rsidRPr="008C1A22" w:rsidRDefault="009A09AF" w:rsidP="005868B9">
      <w:pPr>
        <w:spacing w:line="300" w:lineRule="exact"/>
        <w:jc w:val="both"/>
        <w:rPr>
          <w:color w:val="000000" w:themeColor="text1"/>
        </w:rPr>
      </w:pPr>
      <w:r w:rsidRPr="008C1A22">
        <w:rPr>
          <w:color w:val="000000" w:themeColor="text1"/>
        </w:rPr>
        <w:t>2) konieczność racjonalizowania wydatków na zadania oświatowe, które, zważywszy na niewystarczającą kwotę subwencji oświatowej, w głównej mierze pokrywane są z dochodów bieżących gminy, co z kolei wpływa w istotny sposób na możliwość realizacji oczekiwanych przez mieszkańców inwestycji.</w:t>
      </w:r>
    </w:p>
    <w:p w14:paraId="642FE08A" w14:textId="51360563" w:rsidR="007E726D" w:rsidRPr="008C1A22" w:rsidRDefault="009A09AF" w:rsidP="00F14AC2">
      <w:pPr>
        <w:spacing w:line="300" w:lineRule="exact"/>
        <w:ind w:firstLine="708"/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Ciężar utrzymania </w:t>
      </w:r>
      <w:r w:rsidR="00237D8B" w:rsidRPr="008C1A22">
        <w:rPr>
          <w:color w:val="000000" w:themeColor="text1"/>
        </w:rPr>
        <w:t>dwóch</w:t>
      </w:r>
      <w:r w:rsidRPr="008C1A22">
        <w:rPr>
          <w:color w:val="000000" w:themeColor="text1"/>
        </w:rPr>
        <w:t xml:space="preserve"> szkół podstawowych</w:t>
      </w:r>
      <w:r w:rsidR="0057296F" w:rsidRPr="008C1A22">
        <w:rPr>
          <w:color w:val="000000" w:themeColor="text1"/>
        </w:rPr>
        <w:t xml:space="preserve"> z punktem przedszkolnym i jednego przedszkola </w:t>
      </w:r>
      <w:r w:rsidRPr="008C1A22">
        <w:rPr>
          <w:color w:val="000000" w:themeColor="text1"/>
        </w:rPr>
        <w:t>na terenie Gminy</w:t>
      </w:r>
      <w:r w:rsidR="0057296F" w:rsidRPr="008C1A22">
        <w:rPr>
          <w:color w:val="000000" w:themeColor="text1"/>
        </w:rPr>
        <w:t xml:space="preserve"> Maszewo</w:t>
      </w:r>
      <w:r w:rsidRPr="008C1A22">
        <w:rPr>
          <w:color w:val="000000" w:themeColor="text1"/>
        </w:rPr>
        <w:t xml:space="preserve">, których organem prowadzącym jest Gmina </w:t>
      </w:r>
      <w:r w:rsidR="0057296F" w:rsidRPr="008C1A22">
        <w:rPr>
          <w:color w:val="000000" w:themeColor="text1"/>
        </w:rPr>
        <w:t>Maszewo</w:t>
      </w:r>
      <w:r w:rsidRPr="008C1A22">
        <w:rPr>
          <w:color w:val="000000" w:themeColor="text1"/>
        </w:rPr>
        <w:t xml:space="preserve"> jest dużym obciążeniem dla budżetu gminy. Z powodu małej liczby</w:t>
      </w:r>
      <w:r w:rsidR="00AD519D" w:rsidRPr="008C1A22">
        <w:rPr>
          <w:color w:val="000000" w:themeColor="text1"/>
        </w:rPr>
        <w:t xml:space="preserve"> </w:t>
      </w:r>
      <w:r w:rsidRPr="008C1A22">
        <w:rPr>
          <w:color w:val="000000" w:themeColor="text1"/>
        </w:rPr>
        <w:t xml:space="preserve">uczniów, wysokich wydatków na wynagrodzenia nauczycieli, stanowiących </w:t>
      </w:r>
      <w:r w:rsidR="00E5164A" w:rsidRPr="008C1A22">
        <w:rPr>
          <w:color w:val="000000" w:themeColor="text1"/>
        </w:rPr>
        <w:t xml:space="preserve">znaczący </w:t>
      </w:r>
      <w:r w:rsidR="00C633D9" w:rsidRPr="008C1A22">
        <w:rPr>
          <w:color w:val="000000" w:themeColor="text1"/>
        </w:rPr>
        <w:t xml:space="preserve">udział </w:t>
      </w:r>
      <w:r w:rsidRPr="008C1A22">
        <w:rPr>
          <w:color w:val="000000" w:themeColor="text1"/>
        </w:rPr>
        <w:t xml:space="preserve"> w ogólnych kosztach bieżących wydatków placówek oświatowych i zmniejszającej się z roku na rok kwoty subwencji oświatowej, rosną koszty ponoszone na oświatę ze środków własnych gminy.</w:t>
      </w:r>
    </w:p>
    <w:p w14:paraId="53E857B0" w14:textId="77777777" w:rsidR="00C633D9" w:rsidRPr="008C1A22" w:rsidRDefault="00C633D9" w:rsidP="009A09AF">
      <w:pPr>
        <w:jc w:val="both"/>
        <w:rPr>
          <w:color w:val="000000" w:themeColor="text1"/>
        </w:rPr>
      </w:pPr>
    </w:p>
    <w:p w14:paraId="3DA7CFA7" w14:textId="4B1085C3" w:rsidR="009A09AF" w:rsidRPr="008C1A22" w:rsidRDefault="009A09AF" w:rsidP="009A09AF">
      <w:pPr>
        <w:jc w:val="both"/>
        <w:rPr>
          <w:color w:val="000000" w:themeColor="text1"/>
        </w:rPr>
      </w:pPr>
      <w:r w:rsidRPr="008C1A22">
        <w:rPr>
          <w:color w:val="000000" w:themeColor="text1"/>
        </w:rPr>
        <w:t>Poniżej przedstawiona została tabela wydatków ponoszonych na oświatę w latach 2019-202</w:t>
      </w:r>
      <w:r w:rsidR="00C90CB8" w:rsidRPr="008C1A22">
        <w:rPr>
          <w:color w:val="000000" w:themeColor="text1"/>
        </w:rPr>
        <w:t>4</w:t>
      </w:r>
      <w:r w:rsidRPr="008C1A22">
        <w:rPr>
          <w:color w:val="000000" w:themeColor="text1"/>
        </w:rPr>
        <w:t>.</w:t>
      </w:r>
    </w:p>
    <w:p w14:paraId="54FBE801" w14:textId="77777777" w:rsidR="001500FC" w:rsidRPr="008C1A22" w:rsidRDefault="001500FC" w:rsidP="009A09AF">
      <w:pPr>
        <w:jc w:val="both"/>
        <w:rPr>
          <w:color w:val="000000" w:themeColor="text1"/>
        </w:rPr>
      </w:pPr>
    </w:p>
    <w:p w14:paraId="69D60C9D" w14:textId="448B715C" w:rsidR="009A09AF" w:rsidRPr="008C1A22" w:rsidRDefault="009A09AF" w:rsidP="00C90CB8">
      <w:pPr>
        <w:rPr>
          <w:caps/>
          <w:color w:val="000000" w:themeColor="text1"/>
        </w:rPr>
      </w:pPr>
      <w:r w:rsidRPr="008C1A22">
        <w:rPr>
          <w:color w:val="000000" w:themeColor="text1"/>
        </w:rPr>
        <w:t xml:space="preserve">Tabela nr </w:t>
      </w:r>
      <w:r w:rsidR="00C90CB8" w:rsidRPr="008C1A22">
        <w:rPr>
          <w:color w:val="000000" w:themeColor="text1"/>
        </w:rPr>
        <w:t>6</w:t>
      </w:r>
      <w:r w:rsidRPr="008C1A22">
        <w:rPr>
          <w:color w:val="000000" w:themeColor="text1"/>
        </w:rPr>
        <w:t xml:space="preserve">. </w:t>
      </w:r>
      <w:r w:rsidRPr="008C1A22">
        <w:rPr>
          <w:caps/>
          <w:color w:val="000000" w:themeColor="text1"/>
        </w:rPr>
        <w:t xml:space="preserve">Zestawienie wydatków na oświatę w gminie </w:t>
      </w:r>
      <w:r w:rsidR="001500FC" w:rsidRPr="008C1A22">
        <w:rPr>
          <w:caps/>
          <w:color w:val="000000" w:themeColor="text1"/>
        </w:rPr>
        <w:t>Maszewo</w:t>
      </w:r>
      <w:r w:rsidRPr="008C1A22">
        <w:rPr>
          <w:caps/>
          <w:color w:val="000000" w:themeColor="text1"/>
        </w:rPr>
        <w:t xml:space="preserve"> za lata 2019-202</w:t>
      </w:r>
      <w:r w:rsidR="000D0865" w:rsidRPr="008C1A22">
        <w:rPr>
          <w:caps/>
          <w:color w:val="000000" w:themeColor="text1"/>
        </w:rPr>
        <w:t>4</w:t>
      </w: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079"/>
        <w:gridCol w:w="5988"/>
      </w:tblGrid>
      <w:tr w:rsidR="008C1A22" w:rsidRPr="008C1A22" w14:paraId="1787E0A5" w14:textId="77777777" w:rsidTr="001E6456">
        <w:tc>
          <w:tcPr>
            <w:tcW w:w="3079" w:type="dxa"/>
            <w:shd w:val="clear" w:color="auto" w:fill="EDEDED" w:themeFill="accent3" w:themeFillTint="33"/>
          </w:tcPr>
          <w:p w14:paraId="7C1B51BB" w14:textId="77777777" w:rsidR="00237D8B" w:rsidRPr="008C1A22" w:rsidRDefault="00237D8B" w:rsidP="001E64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Rok</w:t>
            </w:r>
          </w:p>
        </w:tc>
        <w:tc>
          <w:tcPr>
            <w:tcW w:w="5988" w:type="dxa"/>
            <w:shd w:val="clear" w:color="auto" w:fill="EDEDED" w:themeFill="accent3" w:themeFillTint="33"/>
          </w:tcPr>
          <w:p w14:paraId="3F1B5B3C" w14:textId="797C112B" w:rsidR="00237D8B" w:rsidRPr="008C1A22" w:rsidRDefault="00C633D9" w:rsidP="00DB09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Wydatki </w:t>
            </w:r>
            <w:r w:rsidR="008F3701" w:rsidRPr="008C1A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 xml:space="preserve">na oświatę </w:t>
            </w:r>
          </w:p>
        </w:tc>
      </w:tr>
      <w:tr w:rsidR="008C1A22" w:rsidRPr="008C1A22" w14:paraId="6EA26368" w14:textId="77777777" w:rsidTr="001E6456">
        <w:tc>
          <w:tcPr>
            <w:tcW w:w="3079" w:type="dxa"/>
          </w:tcPr>
          <w:p w14:paraId="370933E1" w14:textId="665D9420" w:rsidR="00521602" w:rsidRPr="008C1A22" w:rsidRDefault="00521602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2024</w:t>
            </w:r>
          </w:p>
        </w:tc>
        <w:tc>
          <w:tcPr>
            <w:tcW w:w="5988" w:type="dxa"/>
          </w:tcPr>
          <w:p w14:paraId="7717FF19" w14:textId="0968758F" w:rsidR="00521602" w:rsidRPr="008C1A22" w:rsidRDefault="000D0865" w:rsidP="00DB098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6 219 420,25</w:t>
            </w:r>
          </w:p>
        </w:tc>
      </w:tr>
      <w:tr w:rsidR="008C1A22" w:rsidRPr="008C1A22" w14:paraId="2C840490" w14:textId="77777777" w:rsidTr="001E6456">
        <w:tc>
          <w:tcPr>
            <w:tcW w:w="3079" w:type="dxa"/>
          </w:tcPr>
          <w:p w14:paraId="52C1D73B" w14:textId="77777777" w:rsidR="00237D8B" w:rsidRPr="008C1A22" w:rsidRDefault="00237D8B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2023</w:t>
            </w:r>
          </w:p>
        </w:tc>
        <w:tc>
          <w:tcPr>
            <w:tcW w:w="5988" w:type="dxa"/>
          </w:tcPr>
          <w:p w14:paraId="716AE299" w14:textId="77777777" w:rsidR="00237D8B" w:rsidRPr="008C1A22" w:rsidRDefault="00237D8B" w:rsidP="00DB0988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5 710 597,11</w:t>
            </w:r>
          </w:p>
        </w:tc>
      </w:tr>
      <w:tr w:rsidR="008C1A22" w:rsidRPr="008C1A22" w14:paraId="23AFF1CF" w14:textId="77777777" w:rsidTr="001E6456">
        <w:tc>
          <w:tcPr>
            <w:tcW w:w="3079" w:type="dxa"/>
          </w:tcPr>
          <w:p w14:paraId="5FAFE140" w14:textId="77777777" w:rsidR="00237D8B" w:rsidRPr="008C1A22" w:rsidRDefault="00237D8B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14:paraId="79614563" w14:textId="77777777" w:rsidR="00237D8B" w:rsidRPr="008C1A22" w:rsidRDefault="00237D8B" w:rsidP="00DB0988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5 476 419,58</w:t>
            </w:r>
          </w:p>
        </w:tc>
      </w:tr>
      <w:tr w:rsidR="008C1A22" w:rsidRPr="008C1A22" w14:paraId="44423E20" w14:textId="77777777" w:rsidTr="001E6456">
        <w:tc>
          <w:tcPr>
            <w:tcW w:w="3079" w:type="dxa"/>
          </w:tcPr>
          <w:p w14:paraId="2FDC5C01" w14:textId="77777777" w:rsidR="00237D8B" w:rsidRPr="008C1A22" w:rsidRDefault="00237D8B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2021</w:t>
            </w:r>
          </w:p>
        </w:tc>
        <w:tc>
          <w:tcPr>
            <w:tcW w:w="5988" w:type="dxa"/>
          </w:tcPr>
          <w:p w14:paraId="33C268FB" w14:textId="77777777" w:rsidR="00237D8B" w:rsidRPr="008C1A22" w:rsidRDefault="00237D8B" w:rsidP="00DB0988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5 157 025,48</w:t>
            </w:r>
          </w:p>
        </w:tc>
      </w:tr>
      <w:tr w:rsidR="008C1A22" w:rsidRPr="008C1A22" w14:paraId="7F136448" w14:textId="77777777" w:rsidTr="001E6456">
        <w:tc>
          <w:tcPr>
            <w:tcW w:w="3079" w:type="dxa"/>
          </w:tcPr>
          <w:p w14:paraId="3C561C67" w14:textId="77777777" w:rsidR="00237D8B" w:rsidRPr="008C1A22" w:rsidRDefault="00237D8B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2020</w:t>
            </w:r>
          </w:p>
        </w:tc>
        <w:tc>
          <w:tcPr>
            <w:tcW w:w="5988" w:type="dxa"/>
          </w:tcPr>
          <w:p w14:paraId="4E8C7FE5" w14:textId="77777777" w:rsidR="00237D8B" w:rsidRPr="008C1A22" w:rsidRDefault="00237D8B" w:rsidP="00DB0988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4 481 468,28</w:t>
            </w:r>
          </w:p>
        </w:tc>
      </w:tr>
      <w:tr w:rsidR="00237D8B" w:rsidRPr="008C1A22" w14:paraId="6AA7EDD9" w14:textId="77777777" w:rsidTr="001E6456">
        <w:tc>
          <w:tcPr>
            <w:tcW w:w="3079" w:type="dxa"/>
          </w:tcPr>
          <w:p w14:paraId="25FB142C" w14:textId="77777777" w:rsidR="00237D8B" w:rsidRPr="008C1A22" w:rsidRDefault="00237D8B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Cs/>
                <w:color w:val="000000" w:themeColor="text1"/>
                <w:sz w:val="24"/>
                <w:szCs w:val="24"/>
              </w:rPr>
              <w:t>2019</w:t>
            </w:r>
          </w:p>
        </w:tc>
        <w:tc>
          <w:tcPr>
            <w:tcW w:w="5988" w:type="dxa"/>
          </w:tcPr>
          <w:p w14:paraId="2C4192C2" w14:textId="77777777" w:rsidR="00237D8B" w:rsidRPr="008C1A22" w:rsidRDefault="00237D8B" w:rsidP="00DB0988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 xml:space="preserve">4 474 996,04 </w:t>
            </w:r>
          </w:p>
        </w:tc>
      </w:tr>
    </w:tbl>
    <w:p w14:paraId="48BF3923" w14:textId="77777777" w:rsidR="001500FC" w:rsidRPr="008C1A22" w:rsidRDefault="001500FC" w:rsidP="009A09AF">
      <w:pPr>
        <w:jc w:val="both"/>
        <w:rPr>
          <w:color w:val="000000" w:themeColor="text1"/>
        </w:rPr>
      </w:pPr>
    </w:p>
    <w:p w14:paraId="53AEBFCC" w14:textId="77777777" w:rsidR="009A09AF" w:rsidRPr="008C1A22" w:rsidRDefault="009A09AF" w:rsidP="009A09AF">
      <w:pPr>
        <w:jc w:val="both"/>
        <w:rPr>
          <w:color w:val="000000" w:themeColor="text1"/>
        </w:rPr>
      </w:pPr>
    </w:p>
    <w:p w14:paraId="7200CA00" w14:textId="0AC176BD" w:rsidR="009A09AF" w:rsidRPr="008C1A22" w:rsidRDefault="009A09AF" w:rsidP="009A09AF">
      <w:pPr>
        <w:jc w:val="both"/>
        <w:rPr>
          <w:color w:val="000000" w:themeColor="text1"/>
        </w:rPr>
      </w:pPr>
      <w:r w:rsidRPr="008C1A22">
        <w:rPr>
          <w:color w:val="000000" w:themeColor="text1"/>
        </w:rPr>
        <w:t xml:space="preserve">Tabela nr </w:t>
      </w:r>
      <w:r w:rsidR="00237D8B" w:rsidRPr="008C1A22">
        <w:rPr>
          <w:color w:val="000000" w:themeColor="text1"/>
        </w:rPr>
        <w:t>8</w:t>
      </w:r>
      <w:r w:rsidRPr="008C1A22">
        <w:rPr>
          <w:color w:val="000000" w:themeColor="text1"/>
        </w:rPr>
        <w:t xml:space="preserve">. </w:t>
      </w:r>
      <w:r w:rsidRPr="008C1A22">
        <w:rPr>
          <w:caps/>
          <w:color w:val="000000" w:themeColor="text1"/>
          <w:sz w:val="22"/>
        </w:rPr>
        <w:t>Wysokość subwencji oświatowej w latach 2019-202</w:t>
      </w:r>
      <w:r w:rsidR="00C90CB8" w:rsidRPr="008C1A22">
        <w:rPr>
          <w:caps/>
          <w:color w:val="000000" w:themeColor="text1"/>
          <w:sz w:val="22"/>
        </w:rPr>
        <w:t>4</w:t>
      </w:r>
      <w:r w:rsidRPr="008C1A22">
        <w:rPr>
          <w:color w:val="000000" w:themeColor="text1"/>
        </w:rPr>
        <w:t xml:space="preserve"> </w:t>
      </w:r>
    </w:p>
    <w:p w14:paraId="4415B9D8" w14:textId="77777777" w:rsidR="00AD519D" w:rsidRPr="008C1A22" w:rsidRDefault="00AD519D" w:rsidP="009A09AF">
      <w:pPr>
        <w:jc w:val="both"/>
        <w:rPr>
          <w:color w:val="000000" w:themeColor="text1"/>
        </w:rPr>
      </w:pPr>
    </w:p>
    <w:tbl>
      <w:tblPr>
        <w:tblStyle w:val="Tabela-Siatka"/>
        <w:tblW w:w="9067" w:type="dxa"/>
        <w:tblLayout w:type="fixed"/>
        <w:tblLook w:val="04A0" w:firstRow="1" w:lastRow="0" w:firstColumn="1" w:lastColumn="0" w:noHBand="0" w:noVBand="1"/>
      </w:tblPr>
      <w:tblGrid>
        <w:gridCol w:w="3079"/>
        <w:gridCol w:w="5988"/>
      </w:tblGrid>
      <w:tr w:rsidR="008C1A22" w:rsidRPr="008C1A22" w14:paraId="545DBE64" w14:textId="77777777" w:rsidTr="001E6456">
        <w:tc>
          <w:tcPr>
            <w:tcW w:w="3079" w:type="dxa"/>
            <w:shd w:val="clear" w:color="auto" w:fill="EDEDED" w:themeFill="accent3" w:themeFillTint="33"/>
          </w:tcPr>
          <w:p w14:paraId="6CE5B795" w14:textId="77777777" w:rsidR="00AD519D" w:rsidRPr="008C1A22" w:rsidRDefault="00AD519D" w:rsidP="00AD519D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Rok</w:t>
            </w:r>
          </w:p>
        </w:tc>
        <w:tc>
          <w:tcPr>
            <w:tcW w:w="5988" w:type="dxa"/>
            <w:shd w:val="clear" w:color="auto" w:fill="EDEDED" w:themeFill="accent3" w:themeFillTint="33"/>
          </w:tcPr>
          <w:p w14:paraId="43C0BE9F" w14:textId="77777777" w:rsidR="00AD519D" w:rsidRPr="008C1A22" w:rsidRDefault="00AD519D" w:rsidP="00DB0988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8C1A22">
              <w:rPr>
                <w:rFonts w:ascii="Times New Roman" w:eastAsia="Calibri" w:hAnsi="Times New Roman" w:cs="Times New Roman"/>
                <w:b/>
                <w:color w:val="000000" w:themeColor="text1"/>
                <w:sz w:val="24"/>
                <w:szCs w:val="24"/>
              </w:rPr>
              <w:t>Subwencja oświatowa</w:t>
            </w:r>
          </w:p>
        </w:tc>
      </w:tr>
      <w:tr w:rsidR="00D42A90" w:rsidRPr="00E5164A" w14:paraId="168B745C" w14:textId="77777777" w:rsidTr="001E6456">
        <w:tc>
          <w:tcPr>
            <w:tcW w:w="3079" w:type="dxa"/>
          </w:tcPr>
          <w:p w14:paraId="24E42800" w14:textId="1036DBBF" w:rsidR="00D42A90" w:rsidRPr="00E5164A" w:rsidRDefault="00D42A90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2024</w:t>
            </w:r>
          </w:p>
        </w:tc>
        <w:tc>
          <w:tcPr>
            <w:tcW w:w="5988" w:type="dxa"/>
          </w:tcPr>
          <w:p w14:paraId="5FDF59F8" w14:textId="4391129E" w:rsidR="00D42A90" w:rsidRPr="00E5164A" w:rsidRDefault="00D42A90" w:rsidP="001500FC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3 251 613,00</w:t>
            </w:r>
          </w:p>
        </w:tc>
      </w:tr>
      <w:tr w:rsidR="001500FC" w:rsidRPr="00E5164A" w14:paraId="4417C119" w14:textId="77777777" w:rsidTr="001E6456">
        <w:tc>
          <w:tcPr>
            <w:tcW w:w="3079" w:type="dxa"/>
          </w:tcPr>
          <w:p w14:paraId="5783F56F" w14:textId="5517A2C2" w:rsidR="00AD519D" w:rsidRPr="00E5164A" w:rsidRDefault="00AD519D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lastRenderedPageBreak/>
              <w:t>2023</w:t>
            </w:r>
          </w:p>
        </w:tc>
        <w:tc>
          <w:tcPr>
            <w:tcW w:w="5988" w:type="dxa"/>
          </w:tcPr>
          <w:p w14:paraId="7C6B869A" w14:textId="1B308A6B" w:rsidR="00AD519D" w:rsidRPr="00E5164A" w:rsidRDefault="00AD519D" w:rsidP="001500FC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</w:t>
            </w:r>
            <w:r w:rsidR="001500FC" w:rsidRPr="00E5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 </w:t>
            </w:r>
            <w:r w:rsidRPr="00E5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559</w:t>
            </w:r>
            <w:r w:rsidR="001500FC" w:rsidRPr="00E5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 xml:space="preserve"> </w:t>
            </w:r>
            <w:r w:rsidRPr="00E5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521,00</w:t>
            </w:r>
          </w:p>
        </w:tc>
      </w:tr>
      <w:tr w:rsidR="001500FC" w:rsidRPr="00E5164A" w14:paraId="21065A7E" w14:textId="77777777" w:rsidTr="001E6456">
        <w:tc>
          <w:tcPr>
            <w:tcW w:w="3079" w:type="dxa"/>
          </w:tcPr>
          <w:p w14:paraId="53B1BB68" w14:textId="5D598F19" w:rsidR="00AD519D" w:rsidRPr="00E5164A" w:rsidRDefault="00AD519D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2022</w:t>
            </w:r>
          </w:p>
        </w:tc>
        <w:tc>
          <w:tcPr>
            <w:tcW w:w="5988" w:type="dxa"/>
          </w:tcPr>
          <w:p w14:paraId="646F686F" w14:textId="62CC4D19" w:rsidR="00AD519D" w:rsidRPr="00E5164A" w:rsidRDefault="001500FC" w:rsidP="001500FC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C90CB8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537</w:t>
            </w:r>
            <w:r w:rsidR="00C90CB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5164A">
              <w:rPr>
                <w:rFonts w:ascii="Times New Roman" w:hAnsi="Times New Roman" w:cs="Times New Roman"/>
                <w:sz w:val="24"/>
                <w:szCs w:val="24"/>
              </w:rPr>
              <w:t>973,00</w:t>
            </w:r>
          </w:p>
        </w:tc>
      </w:tr>
      <w:tr w:rsidR="001500FC" w:rsidRPr="00E5164A" w14:paraId="4B2D2ACE" w14:textId="77777777" w:rsidTr="001E6456">
        <w:tc>
          <w:tcPr>
            <w:tcW w:w="3079" w:type="dxa"/>
          </w:tcPr>
          <w:p w14:paraId="2B5DD9FF" w14:textId="5BFD0A13" w:rsidR="00AD519D" w:rsidRPr="00E5164A" w:rsidRDefault="00AD519D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2021</w:t>
            </w:r>
          </w:p>
        </w:tc>
        <w:tc>
          <w:tcPr>
            <w:tcW w:w="5988" w:type="dxa"/>
          </w:tcPr>
          <w:p w14:paraId="4A80D30B" w14:textId="77777777" w:rsidR="00AD519D" w:rsidRPr="00E5164A" w:rsidRDefault="00AD519D" w:rsidP="001500FC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sz w:val="24"/>
                <w:szCs w:val="24"/>
              </w:rPr>
              <w:t>2 517 463,00</w:t>
            </w:r>
          </w:p>
        </w:tc>
      </w:tr>
      <w:tr w:rsidR="001500FC" w:rsidRPr="00E5164A" w14:paraId="4D94C887" w14:textId="77777777" w:rsidTr="001E6456">
        <w:tc>
          <w:tcPr>
            <w:tcW w:w="3079" w:type="dxa"/>
          </w:tcPr>
          <w:p w14:paraId="1ED00A90" w14:textId="77777777" w:rsidR="00AD519D" w:rsidRPr="00E5164A" w:rsidRDefault="00AD519D" w:rsidP="001E6456">
            <w:pPr>
              <w:pStyle w:val="Akapitzlist"/>
              <w:ind w:left="0"/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bCs/>
                <w:sz w:val="24"/>
                <w:szCs w:val="24"/>
              </w:rPr>
              <w:t>2020</w:t>
            </w:r>
          </w:p>
        </w:tc>
        <w:tc>
          <w:tcPr>
            <w:tcW w:w="5988" w:type="dxa"/>
          </w:tcPr>
          <w:p w14:paraId="2E31F51B" w14:textId="77777777" w:rsidR="00AD519D" w:rsidRPr="00E5164A" w:rsidRDefault="00AD519D" w:rsidP="001500FC">
            <w:pPr>
              <w:pStyle w:val="Akapitzlist"/>
              <w:ind w:left="0"/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sz w:val="24"/>
                <w:szCs w:val="24"/>
              </w:rPr>
              <w:t>2 614 479,00</w:t>
            </w:r>
          </w:p>
        </w:tc>
      </w:tr>
      <w:tr w:rsidR="001500FC" w:rsidRPr="00E5164A" w14:paraId="63437B54" w14:textId="77777777" w:rsidTr="001E6456">
        <w:tc>
          <w:tcPr>
            <w:tcW w:w="3079" w:type="dxa"/>
          </w:tcPr>
          <w:p w14:paraId="5FDDB3F7" w14:textId="77777777" w:rsidR="00AD519D" w:rsidRPr="00E5164A" w:rsidRDefault="00AD519D" w:rsidP="001E6456">
            <w:pPr>
              <w:pStyle w:val="Akapitzlist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5988" w:type="dxa"/>
          </w:tcPr>
          <w:p w14:paraId="574DEB29" w14:textId="77777777" w:rsidR="00AD519D" w:rsidRPr="00E5164A" w:rsidRDefault="00AD519D" w:rsidP="00DB0988">
            <w:pPr>
              <w:pStyle w:val="Akapitzlist"/>
              <w:ind w:left="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5164A">
              <w:rPr>
                <w:rFonts w:ascii="Times New Roman" w:eastAsia="Calibri" w:hAnsi="Times New Roman" w:cs="Times New Roman"/>
                <w:sz w:val="24"/>
                <w:szCs w:val="24"/>
              </w:rPr>
              <w:t>2 650 963,00</w:t>
            </w:r>
          </w:p>
        </w:tc>
      </w:tr>
    </w:tbl>
    <w:p w14:paraId="352BD060" w14:textId="77777777" w:rsidR="00AD519D" w:rsidRPr="00E5164A" w:rsidRDefault="00AD519D" w:rsidP="009A09AF">
      <w:pPr>
        <w:jc w:val="both"/>
        <w:rPr>
          <w:color w:val="FF0000"/>
        </w:rPr>
      </w:pPr>
    </w:p>
    <w:p w14:paraId="62F223C8" w14:textId="54180669" w:rsidR="009A09AF" w:rsidRPr="00E5164A" w:rsidRDefault="009A09AF" w:rsidP="00D80A56">
      <w:pPr>
        <w:ind w:firstLine="708"/>
        <w:jc w:val="both"/>
      </w:pPr>
      <w:r w:rsidRPr="00E5164A">
        <w:t>Z analizy dany wynika, że Gmina</w:t>
      </w:r>
      <w:r w:rsidR="00817595">
        <w:t xml:space="preserve"> Maszewo</w:t>
      </w:r>
      <w:r w:rsidRPr="00E5164A">
        <w:t xml:space="preserve"> corocznie dokłada ze środków własnych znaczące środki finansowe na realizację zadań oświatowych, które z roku na rok wskazują tendencję wzrostową.</w:t>
      </w:r>
    </w:p>
    <w:p w14:paraId="66B1B497" w14:textId="586C9BEC" w:rsidR="009A09AF" w:rsidRPr="00E5164A" w:rsidRDefault="00817595" w:rsidP="005660C0">
      <w:pPr>
        <w:ind w:firstLine="708"/>
        <w:jc w:val="both"/>
      </w:pPr>
      <w:r>
        <w:t>Ustawa</w:t>
      </w:r>
      <w:r w:rsidRPr="00E5164A">
        <w:t xml:space="preserve"> </w:t>
      </w:r>
      <w:r w:rsidR="009A09AF" w:rsidRPr="00E5164A">
        <w:t>z dnia 27 sierpnia 2009 r. o finansach publicznych (Dz. U. z 202</w:t>
      </w:r>
      <w:r w:rsidR="00CD01F1">
        <w:t>4</w:t>
      </w:r>
      <w:r w:rsidR="009A09AF" w:rsidRPr="00E5164A">
        <w:t xml:space="preserve"> r. poz. </w:t>
      </w:r>
      <w:r w:rsidR="00237D8B">
        <w:t>1</w:t>
      </w:r>
      <w:r w:rsidR="00CD01F1">
        <w:t xml:space="preserve">530 </w:t>
      </w:r>
      <w:r>
        <w:t xml:space="preserve">z </w:t>
      </w:r>
      <w:proofErr w:type="spellStart"/>
      <w:r>
        <w:t>późn</w:t>
      </w:r>
      <w:proofErr w:type="spellEnd"/>
      <w:r>
        <w:t>. zm.</w:t>
      </w:r>
      <w:r w:rsidR="009A09AF" w:rsidRPr="00E5164A">
        <w:t>) zobowiązuje każdą jednostkę należącą do sektora finansów publicznych, a taką jest</w:t>
      </w:r>
      <w:r>
        <w:t xml:space="preserve"> </w:t>
      </w:r>
      <w:r w:rsidR="009A09AF" w:rsidRPr="00E5164A">
        <w:t>Gmina</w:t>
      </w:r>
      <w:r>
        <w:t xml:space="preserve"> Maszewo</w:t>
      </w:r>
      <w:r w:rsidR="009A09AF" w:rsidRPr="00E5164A">
        <w:t>, do dokonywania wydatków publicznych w sposób celowy i oszczędny z</w:t>
      </w:r>
      <w:r>
        <w:t> </w:t>
      </w:r>
      <w:r w:rsidR="009A09AF" w:rsidRPr="00E5164A">
        <w:t>zachowaniem zasady uzyskiwania najlepszych efektów. Zmiana w organizacji sieci szkolnej, poprzez likwidację jednej ze szkół podstawowych</w:t>
      </w:r>
      <w:r>
        <w:t>,</w:t>
      </w:r>
      <w:r w:rsidR="009A09AF" w:rsidRPr="00E5164A">
        <w:t xml:space="preserve"> wpłynie na zracjonalizowanie wydatków ponoszonych na oświatę przez Gminę </w:t>
      </w:r>
      <w:r w:rsidR="00AD519D" w:rsidRPr="00E5164A">
        <w:t>Maszewo</w:t>
      </w:r>
      <w:r w:rsidR="009A09AF" w:rsidRPr="00E5164A">
        <w:t>.</w:t>
      </w:r>
    </w:p>
    <w:p w14:paraId="4F338469" w14:textId="77777777" w:rsidR="00AD519D" w:rsidRPr="00E5164A" w:rsidRDefault="00AD519D" w:rsidP="009A09AF">
      <w:pPr>
        <w:jc w:val="both"/>
      </w:pPr>
    </w:p>
    <w:p w14:paraId="28B625BB" w14:textId="1172F897" w:rsidR="008E611B" w:rsidRPr="00E5164A" w:rsidRDefault="009A09AF" w:rsidP="005660C0">
      <w:pPr>
        <w:ind w:firstLine="708"/>
        <w:jc w:val="both"/>
      </w:pPr>
      <w:r w:rsidRPr="00E5164A">
        <w:t>Mając powyższe na uwadze podjęcie przedmiotowej uchwały jest uzasadnione</w:t>
      </w:r>
      <w:r w:rsidR="00C90CB8">
        <w:t>.</w:t>
      </w:r>
    </w:p>
    <w:sectPr w:rsidR="008E611B" w:rsidRPr="00E516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TimesNewRomanPS-BoldMT">
    <w:altName w:val="Times New Roman"/>
    <w:panose1 w:val="00000000000000000000"/>
    <w:charset w:val="00"/>
    <w:family w:val="swiss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6A2"/>
    <w:rsid w:val="0000413D"/>
    <w:rsid w:val="00084086"/>
    <w:rsid w:val="000A0C1F"/>
    <w:rsid w:val="000D0865"/>
    <w:rsid w:val="001500FC"/>
    <w:rsid w:val="001B4174"/>
    <w:rsid w:val="001C7C36"/>
    <w:rsid w:val="001D369A"/>
    <w:rsid w:val="001E6456"/>
    <w:rsid w:val="00237D8B"/>
    <w:rsid w:val="002B537C"/>
    <w:rsid w:val="002D2376"/>
    <w:rsid w:val="002D6984"/>
    <w:rsid w:val="002F4FE5"/>
    <w:rsid w:val="00385466"/>
    <w:rsid w:val="003A0166"/>
    <w:rsid w:val="003C283E"/>
    <w:rsid w:val="004200A9"/>
    <w:rsid w:val="00435E39"/>
    <w:rsid w:val="00447235"/>
    <w:rsid w:val="00514922"/>
    <w:rsid w:val="00521602"/>
    <w:rsid w:val="005430D3"/>
    <w:rsid w:val="00544DA6"/>
    <w:rsid w:val="005660C0"/>
    <w:rsid w:val="0057296F"/>
    <w:rsid w:val="005868B9"/>
    <w:rsid w:val="00594E24"/>
    <w:rsid w:val="00596A12"/>
    <w:rsid w:val="005B5AAA"/>
    <w:rsid w:val="00621DF1"/>
    <w:rsid w:val="00633D96"/>
    <w:rsid w:val="00644C61"/>
    <w:rsid w:val="00677DE0"/>
    <w:rsid w:val="006C35C5"/>
    <w:rsid w:val="007373BF"/>
    <w:rsid w:val="00767377"/>
    <w:rsid w:val="007E24FA"/>
    <w:rsid w:val="007E726D"/>
    <w:rsid w:val="00817595"/>
    <w:rsid w:val="00846687"/>
    <w:rsid w:val="00856580"/>
    <w:rsid w:val="008C1A22"/>
    <w:rsid w:val="008E262F"/>
    <w:rsid w:val="008E611B"/>
    <w:rsid w:val="008F3701"/>
    <w:rsid w:val="008F370F"/>
    <w:rsid w:val="00912363"/>
    <w:rsid w:val="009A09AF"/>
    <w:rsid w:val="009A5B65"/>
    <w:rsid w:val="009C7394"/>
    <w:rsid w:val="00A127F3"/>
    <w:rsid w:val="00A745C6"/>
    <w:rsid w:val="00A962D2"/>
    <w:rsid w:val="00AD519D"/>
    <w:rsid w:val="00AD71C6"/>
    <w:rsid w:val="00AE5FA1"/>
    <w:rsid w:val="00B12D4A"/>
    <w:rsid w:val="00B14AD9"/>
    <w:rsid w:val="00B33EAD"/>
    <w:rsid w:val="00B375E0"/>
    <w:rsid w:val="00B37C08"/>
    <w:rsid w:val="00B4018F"/>
    <w:rsid w:val="00B966AE"/>
    <w:rsid w:val="00C213AD"/>
    <w:rsid w:val="00C302B5"/>
    <w:rsid w:val="00C633D9"/>
    <w:rsid w:val="00C70D9A"/>
    <w:rsid w:val="00C90CB8"/>
    <w:rsid w:val="00CD01F1"/>
    <w:rsid w:val="00CD1FFB"/>
    <w:rsid w:val="00CF3DC7"/>
    <w:rsid w:val="00D42A90"/>
    <w:rsid w:val="00D53766"/>
    <w:rsid w:val="00D80A56"/>
    <w:rsid w:val="00DC5853"/>
    <w:rsid w:val="00E12828"/>
    <w:rsid w:val="00E136A2"/>
    <w:rsid w:val="00E1585B"/>
    <w:rsid w:val="00E423CB"/>
    <w:rsid w:val="00E5164A"/>
    <w:rsid w:val="00E60367"/>
    <w:rsid w:val="00E61886"/>
    <w:rsid w:val="00E6723E"/>
    <w:rsid w:val="00E96DA2"/>
    <w:rsid w:val="00EC1BFA"/>
    <w:rsid w:val="00EE313A"/>
    <w:rsid w:val="00F01E8B"/>
    <w:rsid w:val="00F054C2"/>
    <w:rsid w:val="00F13DA6"/>
    <w:rsid w:val="00F14AC2"/>
    <w:rsid w:val="00F615A3"/>
    <w:rsid w:val="00F746B4"/>
    <w:rsid w:val="00FC3FD4"/>
    <w:rsid w:val="00FF3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579BF5"/>
  <w15:chartTrackingRefBased/>
  <w15:docId w15:val="{7BE63742-ED30-42BD-BE57-5554ABEB8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13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47235"/>
    <w:pPr>
      <w:suppressAutoHyphens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447235"/>
    <w:pPr>
      <w:suppressAutoHyphens/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user">
    <w:name w:val="Standard (user)"/>
    <w:rsid w:val="004200A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Poprawka">
    <w:name w:val="Revision"/>
    <w:hidden/>
    <w:uiPriority w:val="99"/>
    <w:semiHidden/>
    <w:rsid w:val="00677DE0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3AD"/>
    <w:rPr>
      <w:rFonts w:ascii="Times New Roman" w:eastAsia="Times New Roman" w:hAnsi="Times New Roman" w:cs="Times New Roman"/>
      <w:kern w:val="0"/>
      <w:sz w:val="20"/>
      <w:szCs w:val="20"/>
      <w:lang w:eastAsia="pl-PL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3AD"/>
    <w:rPr>
      <w:rFonts w:ascii="Times New Roman" w:eastAsia="Times New Roman" w:hAnsi="Times New Roman" w:cs="Times New Roman"/>
      <w:b/>
      <w:bCs/>
      <w:kern w:val="0"/>
      <w:sz w:val="20"/>
      <w:szCs w:val="20"/>
      <w:lang w:eastAsia="pl-PL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73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2170</Words>
  <Characters>13022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Sylwia Gamalska</dc:creator>
  <cp:keywords/>
  <dc:description/>
  <cp:lastModifiedBy>Karolina Bartoszek</cp:lastModifiedBy>
  <cp:revision>4</cp:revision>
  <cp:lastPrinted>2025-02-07T13:18:00Z</cp:lastPrinted>
  <dcterms:created xsi:type="dcterms:W3CDTF">2025-02-07T13:18:00Z</dcterms:created>
  <dcterms:modified xsi:type="dcterms:W3CDTF">2025-02-10T07:24:00Z</dcterms:modified>
</cp:coreProperties>
</file>